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footer20.xml" ContentType="application/vnd.openxmlformats-officedocument.wordprocessingml.footer+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glossary/fontTable.xml" ContentType="application/vnd.openxmlformats-officedocument.wordprocessingml.fontTable+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glossary/document.xml" ContentType="application/vnd.openxmlformats-officedocument.wordprocessingml.document.glossary+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styles.xml" ContentType="application/vnd.openxmlformats-officedocument.wordprocessingml.styl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A268D9">
            <w:pPr>
              <w:pStyle w:val="Ttulo8"/>
              <w:rPr>
                <w:sz w:val="40"/>
              </w:rPr>
            </w:pPr>
            <w:r>
              <w:rPr>
                <w:sz w:val="36"/>
              </w:rPr>
              <w:t>DIC</w:t>
            </w:r>
            <w:r w:rsidR="00594DAB">
              <w:rPr>
                <w:sz w:val="36"/>
              </w:rPr>
              <w:t>IEM</w:t>
            </w:r>
            <w:r w:rsidR="007C23F9">
              <w:rPr>
                <w:sz w:val="36"/>
              </w:rPr>
              <w:t>BRE</w:t>
            </w:r>
            <w:r w:rsidR="00852557">
              <w:rPr>
                <w:sz w:val="36"/>
              </w:rPr>
              <w:t xml:space="preserve"> 201</w:t>
            </w:r>
            <w:r w:rsidR="00045694">
              <w:rPr>
                <w:sz w:val="36"/>
              </w:rPr>
              <w:t>1</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931" w:type="dxa"/>
        <w:tblInd w:w="70" w:type="dxa"/>
        <w:tblLayout w:type="fixed"/>
        <w:tblCellMar>
          <w:left w:w="70" w:type="dxa"/>
          <w:right w:w="70" w:type="dxa"/>
        </w:tblCellMar>
        <w:tblLook w:val="0000"/>
      </w:tblPr>
      <w:tblGrid>
        <w:gridCol w:w="709"/>
        <w:gridCol w:w="7655"/>
        <w:gridCol w:w="567"/>
      </w:tblGrid>
      <w:tr w:rsidR="00852557">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567" w:type="dxa"/>
            <w:vAlign w:val="center"/>
          </w:tcPr>
          <w:p w:rsidR="00852557" w:rsidRDefault="00852557">
            <w:pPr>
              <w:tabs>
                <w:tab w:val="left" w:pos="4111"/>
              </w:tabs>
              <w:jc w:val="right"/>
              <w:rPr>
                <w:sz w:val="22"/>
              </w:rPr>
            </w:pPr>
            <w:bookmarkStart w:id="2" w:name="_Hlt24881596"/>
            <w:r>
              <w:rPr>
                <w:sz w:val="22"/>
              </w:rPr>
              <w:t>2</w:t>
            </w:r>
            <w:bookmarkEnd w:id="2"/>
          </w:p>
        </w:tc>
      </w:tr>
      <w:tr w:rsidR="00852557">
        <w:trPr>
          <w:cantSplit/>
          <w:trHeight w:val="10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567" w:type="dxa"/>
            <w:vAlign w:val="center"/>
          </w:tcPr>
          <w:p w:rsidR="00852557" w:rsidRDefault="002560B5" w:rsidP="002560B5">
            <w:pPr>
              <w:tabs>
                <w:tab w:val="left" w:pos="4111"/>
              </w:tabs>
              <w:jc w:val="right"/>
              <w:rPr>
                <w:sz w:val="22"/>
              </w:rPr>
            </w:pPr>
            <w:r>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567" w:type="dxa"/>
            <w:vAlign w:val="center"/>
          </w:tcPr>
          <w:p w:rsidR="00852557" w:rsidRDefault="002560B5" w:rsidP="002560B5">
            <w:pPr>
              <w:tabs>
                <w:tab w:val="left" w:pos="4111"/>
              </w:tabs>
              <w:jc w:val="right"/>
              <w:rPr>
                <w:sz w:val="22"/>
              </w:rPr>
            </w:pPr>
            <w:r>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567" w:type="dxa"/>
            <w:vAlign w:val="center"/>
          </w:tcPr>
          <w:p w:rsidR="00852557" w:rsidRDefault="002560B5" w:rsidP="002560B5">
            <w:pPr>
              <w:tabs>
                <w:tab w:val="left" w:pos="4111"/>
              </w:tabs>
              <w:jc w:val="right"/>
              <w:rPr>
                <w:sz w:val="22"/>
              </w:rPr>
            </w:pPr>
            <w:r>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567" w:type="dxa"/>
            <w:vAlign w:val="center"/>
          </w:tcPr>
          <w:p w:rsidR="00852557" w:rsidRDefault="00852557" w:rsidP="002560B5">
            <w:pPr>
              <w:tabs>
                <w:tab w:val="left" w:pos="4111"/>
              </w:tabs>
              <w:jc w:val="right"/>
              <w:rPr>
                <w:sz w:val="22"/>
              </w:rPr>
            </w:pPr>
            <w:r>
              <w:rPr>
                <w:sz w:val="22"/>
              </w:rPr>
              <w:t>1</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567" w:type="dxa"/>
            <w:vAlign w:val="center"/>
          </w:tcPr>
          <w:p w:rsidR="00852557" w:rsidRDefault="00852557" w:rsidP="002560B5">
            <w:pPr>
              <w:tabs>
                <w:tab w:val="left" w:pos="4111"/>
              </w:tabs>
              <w:jc w:val="right"/>
              <w:rPr>
                <w:sz w:val="22"/>
              </w:rPr>
            </w:pPr>
            <w:r>
              <w:rPr>
                <w:sz w:val="22"/>
              </w:rPr>
              <w:t>1</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567" w:type="dxa"/>
            <w:vAlign w:val="center"/>
          </w:tcPr>
          <w:p w:rsidR="00852557" w:rsidRDefault="00852557" w:rsidP="002560B5">
            <w:pPr>
              <w:tabs>
                <w:tab w:val="left" w:pos="4111"/>
              </w:tabs>
              <w:jc w:val="right"/>
              <w:rPr>
                <w:sz w:val="22"/>
              </w:rPr>
            </w:pPr>
            <w:r>
              <w:rPr>
                <w:sz w:val="22"/>
              </w:rPr>
              <w:t>1</w:t>
            </w:r>
            <w:r w:rsidR="002560B5">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cantSplit/>
          <w:trHeight w:val="12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567" w:type="dxa"/>
            <w:vAlign w:val="center"/>
          </w:tcPr>
          <w:p w:rsidR="00852557" w:rsidRDefault="00852557" w:rsidP="002560B5">
            <w:pPr>
              <w:tabs>
                <w:tab w:val="left" w:pos="4111"/>
              </w:tabs>
              <w:jc w:val="right"/>
              <w:rPr>
                <w:sz w:val="22"/>
              </w:rPr>
            </w:pPr>
            <w:r>
              <w:rPr>
                <w:sz w:val="22"/>
              </w:rPr>
              <w:t>1</w:t>
            </w:r>
            <w:r w:rsidR="002560B5">
              <w:rPr>
                <w:sz w:val="22"/>
              </w:rPr>
              <w:t>3</w:t>
            </w:r>
          </w:p>
        </w:tc>
      </w:tr>
      <w:tr w:rsidR="00852557">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567" w:type="dxa"/>
            <w:vAlign w:val="center"/>
          </w:tcPr>
          <w:p w:rsidR="00852557" w:rsidRDefault="00852557" w:rsidP="002560B5">
            <w:pPr>
              <w:tabs>
                <w:tab w:val="left" w:pos="4111"/>
              </w:tabs>
              <w:jc w:val="right"/>
              <w:rPr>
                <w:sz w:val="22"/>
              </w:rPr>
            </w:pPr>
            <w:r>
              <w:rPr>
                <w:sz w:val="22"/>
              </w:rPr>
              <w:t>1</w:t>
            </w:r>
            <w:r w:rsidR="002560B5">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567" w:type="dxa"/>
            <w:vAlign w:val="center"/>
          </w:tcPr>
          <w:p w:rsidR="00852557" w:rsidRDefault="00852557" w:rsidP="002560B5">
            <w:pPr>
              <w:tabs>
                <w:tab w:val="left" w:pos="4111"/>
              </w:tabs>
              <w:jc w:val="right"/>
              <w:rPr>
                <w:sz w:val="22"/>
              </w:rPr>
            </w:pPr>
            <w:r>
              <w:rPr>
                <w:sz w:val="22"/>
              </w:rPr>
              <w:t>1</w:t>
            </w:r>
            <w:r w:rsidR="002560B5">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567" w:type="dxa"/>
            <w:vAlign w:val="center"/>
          </w:tcPr>
          <w:p w:rsidR="00852557" w:rsidRDefault="00852557" w:rsidP="002560B5">
            <w:pPr>
              <w:tabs>
                <w:tab w:val="left" w:pos="4111"/>
              </w:tabs>
              <w:jc w:val="right"/>
              <w:rPr>
                <w:sz w:val="22"/>
              </w:rPr>
            </w:pPr>
            <w:r>
              <w:rPr>
                <w:sz w:val="22"/>
              </w:rPr>
              <w:t>1</w:t>
            </w:r>
            <w:r w:rsidR="002560B5">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567" w:type="dxa"/>
            <w:vAlign w:val="center"/>
          </w:tcPr>
          <w:p w:rsidR="00852557" w:rsidRDefault="002560B5" w:rsidP="002560B5">
            <w:pPr>
              <w:tabs>
                <w:tab w:val="left" w:pos="4111"/>
              </w:tabs>
              <w:jc w:val="right"/>
              <w:rPr>
                <w:sz w:val="22"/>
              </w:rPr>
            </w:pPr>
            <w:r>
              <w:rPr>
                <w:sz w:val="22"/>
              </w:rPr>
              <w:t>19</w:t>
            </w:r>
          </w:p>
        </w:tc>
      </w:tr>
      <w:tr w:rsidR="00852557">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567" w:type="dxa"/>
            <w:vAlign w:val="center"/>
          </w:tcPr>
          <w:p w:rsidR="00852557" w:rsidRDefault="00852557">
            <w:pPr>
              <w:tabs>
                <w:tab w:val="left" w:pos="4111"/>
              </w:tabs>
              <w:jc w:val="right"/>
              <w:rPr>
                <w:sz w:val="22"/>
              </w:rPr>
            </w:pPr>
          </w:p>
          <w:p w:rsidR="00852557" w:rsidRDefault="00852557" w:rsidP="002560B5">
            <w:pPr>
              <w:tabs>
                <w:tab w:val="left" w:pos="4111"/>
              </w:tabs>
              <w:jc w:val="right"/>
              <w:rPr>
                <w:sz w:val="22"/>
              </w:rPr>
            </w:pPr>
            <w:r>
              <w:rPr>
                <w:sz w:val="22"/>
              </w:rPr>
              <w:t>2</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567" w:type="dxa"/>
            <w:vAlign w:val="center"/>
          </w:tcPr>
          <w:p w:rsidR="00852557" w:rsidRDefault="00852557" w:rsidP="002560B5">
            <w:pPr>
              <w:tabs>
                <w:tab w:val="left" w:pos="4111"/>
              </w:tabs>
              <w:jc w:val="right"/>
              <w:rPr>
                <w:sz w:val="22"/>
              </w:rPr>
            </w:pPr>
            <w:r>
              <w:rPr>
                <w:sz w:val="22"/>
              </w:rPr>
              <w:t>2</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567" w:type="dxa"/>
            <w:vAlign w:val="center"/>
          </w:tcPr>
          <w:p w:rsidR="00852557" w:rsidRDefault="00852557" w:rsidP="002560B5">
            <w:pPr>
              <w:tabs>
                <w:tab w:val="left" w:pos="4111"/>
              </w:tabs>
              <w:jc w:val="right"/>
              <w:rPr>
                <w:sz w:val="22"/>
              </w:rPr>
            </w:pPr>
            <w:r>
              <w:rPr>
                <w:sz w:val="22"/>
              </w:rPr>
              <w:t>2</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567" w:type="dxa"/>
            <w:vAlign w:val="center"/>
          </w:tcPr>
          <w:p w:rsidR="00852557" w:rsidRDefault="00852557" w:rsidP="002560B5">
            <w:pPr>
              <w:tabs>
                <w:tab w:val="left" w:pos="4111"/>
              </w:tabs>
              <w:jc w:val="right"/>
              <w:rPr>
                <w:sz w:val="22"/>
              </w:rPr>
            </w:pPr>
            <w:r>
              <w:rPr>
                <w:sz w:val="22"/>
              </w:rPr>
              <w:t>2</w:t>
            </w:r>
            <w:r w:rsidR="002560B5">
              <w:rPr>
                <w:sz w:val="22"/>
              </w:rPr>
              <w:t>3</w:t>
            </w:r>
          </w:p>
        </w:tc>
      </w:tr>
      <w:tr w:rsidR="00852557">
        <w:trPr>
          <w:cantSplit/>
        </w:trPr>
        <w:tc>
          <w:tcPr>
            <w:tcW w:w="8931" w:type="dxa"/>
            <w:gridSpan w:val="3"/>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567" w:type="dxa"/>
            <w:vAlign w:val="center"/>
          </w:tcPr>
          <w:p w:rsidR="00852557" w:rsidRDefault="00852557" w:rsidP="002560B5">
            <w:pPr>
              <w:tabs>
                <w:tab w:val="left" w:pos="4111"/>
              </w:tabs>
              <w:jc w:val="right"/>
              <w:rPr>
                <w:sz w:val="22"/>
              </w:rPr>
            </w:pPr>
            <w:r>
              <w:rPr>
                <w:sz w:val="22"/>
              </w:rPr>
              <w:t>2</w:t>
            </w:r>
            <w:r w:rsidR="002560B5">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567" w:type="dxa"/>
            <w:vAlign w:val="center"/>
          </w:tcPr>
          <w:p w:rsidR="00852557" w:rsidRDefault="00852557" w:rsidP="002560B5">
            <w:pPr>
              <w:tabs>
                <w:tab w:val="left" w:pos="4111"/>
              </w:tabs>
              <w:jc w:val="right"/>
              <w:rPr>
                <w:sz w:val="22"/>
              </w:rPr>
            </w:pPr>
            <w:r>
              <w:rPr>
                <w:sz w:val="22"/>
              </w:rPr>
              <w:t>2</w:t>
            </w:r>
            <w:r w:rsidR="002560B5">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567" w:type="dxa"/>
            <w:vAlign w:val="center"/>
          </w:tcPr>
          <w:p w:rsidR="00852557" w:rsidRDefault="00852557" w:rsidP="002560B5">
            <w:pPr>
              <w:tabs>
                <w:tab w:val="left" w:pos="4111"/>
              </w:tabs>
              <w:jc w:val="right"/>
              <w:rPr>
                <w:sz w:val="22"/>
              </w:rPr>
            </w:pPr>
            <w:r>
              <w:rPr>
                <w:sz w:val="22"/>
              </w:rPr>
              <w:t>2</w:t>
            </w:r>
            <w:r w:rsidR="002560B5">
              <w:rPr>
                <w:sz w:val="22"/>
              </w:rPr>
              <w:t>5</w:t>
            </w:r>
          </w:p>
        </w:tc>
      </w:tr>
      <w:tr w:rsidR="00DB3B04">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5.3. Crédito a la pequeña y microempresa …………………………………………</w:t>
            </w:r>
          </w:p>
        </w:tc>
        <w:tc>
          <w:tcPr>
            <w:tcW w:w="567" w:type="dxa"/>
            <w:vAlign w:val="center"/>
          </w:tcPr>
          <w:p w:rsidR="00DB3B04" w:rsidRDefault="00DB3B04" w:rsidP="002560B5">
            <w:pPr>
              <w:tabs>
                <w:tab w:val="left" w:pos="4111"/>
              </w:tabs>
              <w:jc w:val="right"/>
              <w:rPr>
                <w:sz w:val="22"/>
              </w:rPr>
            </w:pPr>
            <w:r>
              <w:rPr>
                <w:sz w:val="22"/>
              </w:rPr>
              <w:t>2</w:t>
            </w:r>
            <w:r w:rsidR="002560B5">
              <w:rPr>
                <w:sz w:val="22"/>
              </w:rPr>
              <w:t>7</w:t>
            </w:r>
          </w:p>
        </w:tc>
      </w:tr>
      <w:tr w:rsidR="00852557">
        <w:trPr>
          <w:cantSplit/>
        </w:trPr>
        <w:tc>
          <w:tcPr>
            <w:tcW w:w="8931" w:type="dxa"/>
            <w:gridSpan w:val="3"/>
            <w:vAlign w:val="center"/>
          </w:tcPr>
          <w:p w:rsidR="00852557" w:rsidRDefault="00852557">
            <w:pPr>
              <w:tabs>
                <w:tab w:val="left" w:pos="4111"/>
              </w:tabs>
              <w:rPr>
                <w:sz w:val="22"/>
              </w:rPr>
            </w:pPr>
          </w:p>
        </w:tc>
      </w:tr>
      <w:tr w:rsidR="00852557">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567" w:type="dxa"/>
            <w:vAlign w:val="center"/>
          </w:tcPr>
          <w:p w:rsidR="00852557" w:rsidRDefault="00852557" w:rsidP="002560B5">
            <w:pPr>
              <w:tabs>
                <w:tab w:val="left" w:pos="4111"/>
              </w:tabs>
              <w:jc w:val="right"/>
              <w:rPr>
                <w:sz w:val="22"/>
              </w:rPr>
            </w:pPr>
            <w:r>
              <w:rPr>
                <w:sz w:val="22"/>
              </w:rPr>
              <w:t>2</w:t>
            </w:r>
            <w:r w:rsidR="002560B5">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567" w:type="dxa"/>
            <w:vAlign w:val="center"/>
          </w:tcPr>
          <w:p w:rsidR="00852557" w:rsidRDefault="002560B5" w:rsidP="002560B5">
            <w:pPr>
              <w:tabs>
                <w:tab w:val="left" w:pos="4111"/>
              </w:tabs>
              <w:jc w:val="right"/>
              <w:rPr>
                <w:sz w:val="22"/>
              </w:rPr>
            </w:pPr>
            <w:r>
              <w:rPr>
                <w:sz w:val="22"/>
              </w:rPr>
              <w:t>29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567" w:type="dxa"/>
            <w:vAlign w:val="center"/>
          </w:tcPr>
          <w:p w:rsidR="00852557" w:rsidRDefault="00852557" w:rsidP="002560B5">
            <w:pPr>
              <w:tabs>
                <w:tab w:val="left" w:pos="4111"/>
              </w:tabs>
              <w:jc w:val="right"/>
              <w:rPr>
                <w:sz w:val="22"/>
              </w:rPr>
            </w:pPr>
            <w:r>
              <w:rPr>
                <w:sz w:val="22"/>
              </w:rPr>
              <w:t>3</w:t>
            </w:r>
            <w:r w:rsidR="002560B5">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567" w:type="dxa"/>
            <w:vAlign w:val="center"/>
          </w:tcPr>
          <w:p w:rsidR="00852557" w:rsidRDefault="00852557" w:rsidP="002560B5">
            <w:pPr>
              <w:tabs>
                <w:tab w:val="left" w:pos="4111"/>
              </w:tabs>
              <w:jc w:val="right"/>
              <w:rPr>
                <w:sz w:val="22"/>
              </w:rPr>
            </w:pPr>
            <w:r>
              <w:rPr>
                <w:sz w:val="22"/>
              </w:rPr>
              <w:t>3</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567" w:type="dxa"/>
            <w:vAlign w:val="center"/>
          </w:tcPr>
          <w:p w:rsidR="00852557" w:rsidRDefault="00852557" w:rsidP="002560B5">
            <w:pPr>
              <w:tabs>
                <w:tab w:val="left" w:pos="4111"/>
              </w:tabs>
              <w:jc w:val="right"/>
              <w:rPr>
                <w:sz w:val="22"/>
              </w:rPr>
            </w:pPr>
            <w:r>
              <w:rPr>
                <w:sz w:val="22"/>
              </w:rPr>
              <w:t>3</w:t>
            </w:r>
            <w:r w:rsidR="002560B5">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567" w:type="dxa"/>
            <w:vAlign w:val="center"/>
          </w:tcPr>
          <w:p w:rsidR="00852557" w:rsidRDefault="00852557" w:rsidP="002560B5">
            <w:pPr>
              <w:tabs>
                <w:tab w:val="left" w:pos="4111"/>
              </w:tabs>
              <w:jc w:val="right"/>
              <w:rPr>
                <w:sz w:val="22"/>
              </w:rPr>
            </w:pPr>
            <w:r>
              <w:rPr>
                <w:sz w:val="22"/>
              </w:rPr>
              <w:t>3</w:t>
            </w:r>
            <w:r w:rsidR="002560B5">
              <w:rPr>
                <w:sz w:val="22"/>
              </w:rPr>
              <w:t>3</w:t>
            </w:r>
          </w:p>
        </w:tc>
      </w:tr>
      <w:tr w:rsidR="00852557" w:rsidRPr="00D34F95">
        <w:tc>
          <w:tcPr>
            <w:tcW w:w="709" w:type="dxa"/>
            <w:vAlign w:val="center"/>
          </w:tcPr>
          <w:p w:rsidR="00852557" w:rsidRDefault="00852557">
            <w:pPr>
              <w:tabs>
                <w:tab w:val="left" w:pos="4111"/>
              </w:tabs>
              <w:jc w:val="center"/>
              <w:rPr>
                <w:sz w:val="22"/>
              </w:rPr>
            </w:pPr>
          </w:p>
        </w:tc>
        <w:tc>
          <w:tcPr>
            <w:tcW w:w="7655" w:type="dxa"/>
            <w:vAlign w:val="center"/>
          </w:tcPr>
          <w:p w:rsidR="00852557" w:rsidRPr="00D34F95" w:rsidRDefault="00852557">
            <w:pPr>
              <w:pStyle w:val="Piedepgina"/>
              <w:tabs>
                <w:tab w:val="clear" w:pos="4419"/>
                <w:tab w:val="clear" w:pos="8838"/>
                <w:tab w:val="left" w:pos="4111"/>
              </w:tabs>
              <w:rPr>
                <w:sz w:val="22"/>
              </w:rPr>
            </w:pPr>
            <w:r w:rsidRPr="00D34F95">
              <w:rPr>
                <w:sz w:val="22"/>
              </w:rPr>
              <w:t>Anexo 6: Empleo Formal Urbano en Empresas de 10 y más Trabajadores en la ciudad de Piura, por Sector Económico.........................................................................</w:t>
            </w:r>
          </w:p>
        </w:tc>
        <w:tc>
          <w:tcPr>
            <w:tcW w:w="567" w:type="dxa"/>
            <w:vAlign w:val="center"/>
          </w:tcPr>
          <w:p w:rsidR="00852557" w:rsidRPr="00D34F95" w:rsidRDefault="00852557" w:rsidP="002560B5">
            <w:pPr>
              <w:tabs>
                <w:tab w:val="left" w:pos="4111"/>
              </w:tabs>
              <w:jc w:val="right"/>
              <w:rPr>
                <w:sz w:val="22"/>
              </w:rPr>
            </w:pPr>
            <w:r w:rsidRPr="00D34F95">
              <w:rPr>
                <w:sz w:val="22"/>
              </w:rPr>
              <w:t>3</w:t>
            </w:r>
            <w:r w:rsidR="002560B5">
              <w:rPr>
                <w:sz w:val="22"/>
              </w:rPr>
              <w:t>4</w:t>
            </w:r>
          </w:p>
        </w:tc>
      </w:tr>
      <w:tr w:rsidR="00852557" w:rsidRPr="00D34F95">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pPr>
              <w:tabs>
                <w:tab w:val="left" w:pos="4111"/>
              </w:tabs>
              <w:rPr>
                <w:sz w:val="22"/>
              </w:rPr>
            </w:pPr>
            <w:r w:rsidRPr="00D34F95">
              <w:rPr>
                <w:sz w:val="22"/>
              </w:rPr>
              <w:t>Anexo 7: Tipo de Cambio en el Mercado Paralelo en la ciudad de Piura......................</w:t>
            </w:r>
          </w:p>
        </w:tc>
        <w:tc>
          <w:tcPr>
            <w:tcW w:w="567" w:type="dxa"/>
            <w:vAlign w:val="center"/>
          </w:tcPr>
          <w:p w:rsidR="00852557" w:rsidRPr="00D34F95" w:rsidRDefault="00852557" w:rsidP="002560B5">
            <w:pPr>
              <w:tabs>
                <w:tab w:val="left" w:pos="4111"/>
              </w:tabs>
              <w:jc w:val="right"/>
              <w:rPr>
                <w:sz w:val="22"/>
              </w:rPr>
            </w:pPr>
            <w:r w:rsidRPr="00D34F95">
              <w:rPr>
                <w:sz w:val="22"/>
              </w:rPr>
              <w:t>3</w:t>
            </w:r>
            <w:r w:rsidR="002560B5">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Anexo 8: Exportaciones FOB por Grupo de Producto..................................................</w:t>
            </w:r>
          </w:p>
        </w:tc>
        <w:tc>
          <w:tcPr>
            <w:tcW w:w="567" w:type="dxa"/>
            <w:vAlign w:val="center"/>
          </w:tcPr>
          <w:p w:rsidR="00852557" w:rsidRDefault="00852557" w:rsidP="002560B5">
            <w:pPr>
              <w:tabs>
                <w:tab w:val="left" w:pos="4111"/>
              </w:tabs>
              <w:jc w:val="right"/>
              <w:rPr>
                <w:sz w:val="22"/>
              </w:rPr>
            </w:pPr>
            <w:r>
              <w:rPr>
                <w:sz w:val="22"/>
              </w:rPr>
              <w:t>3</w:t>
            </w:r>
            <w:r w:rsidR="002560B5">
              <w:rPr>
                <w:sz w:val="22"/>
              </w:rPr>
              <w:t>6</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9: Exportaciones de Productos Tradicionales…….............................................</w:t>
            </w:r>
          </w:p>
        </w:tc>
        <w:tc>
          <w:tcPr>
            <w:tcW w:w="567" w:type="dxa"/>
            <w:vAlign w:val="center"/>
          </w:tcPr>
          <w:p w:rsidR="00852557" w:rsidRDefault="00852557" w:rsidP="002560B5">
            <w:pPr>
              <w:tabs>
                <w:tab w:val="left" w:pos="4111"/>
              </w:tabs>
              <w:jc w:val="right"/>
              <w:rPr>
                <w:sz w:val="22"/>
              </w:rPr>
            </w:pPr>
            <w:r>
              <w:rPr>
                <w:sz w:val="22"/>
              </w:rPr>
              <w:t>3</w:t>
            </w:r>
            <w:r w:rsidR="002560B5">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10: Exportaciones de Productos No Tradicionales………….............................</w:t>
            </w:r>
          </w:p>
        </w:tc>
        <w:tc>
          <w:tcPr>
            <w:tcW w:w="567" w:type="dxa"/>
            <w:vAlign w:val="center"/>
          </w:tcPr>
          <w:p w:rsidR="00852557" w:rsidRDefault="00852557" w:rsidP="002560B5">
            <w:pPr>
              <w:tabs>
                <w:tab w:val="left" w:pos="4111"/>
              </w:tabs>
              <w:jc w:val="right"/>
              <w:rPr>
                <w:sz w:val="22"/>
              </w:rPr>
            </w:pPr>
            <w:r>
              <w:rPr>
                <w:sz w:val="22"/>
              </w:rPr>
              <w:t>3</w:t>
            </w:r>
            <w:r w:rsidR="002560B5">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11: Exportaciones por Bloque Económico y países............................................</w:t>
            </w:r>
          </w:p>
        </w:tc>
        <w:tc>
          <w:tcPr>
            <w:tcW w:w="567" w:type="dxa"/>
            <w:vAlign w:val="center"/>
          </w:tcPr>
          <w:p w:rsidR="00852557" w:rsidRDefault="002560B5" w:rsidP="002560B5">
            <w:pPr>
              <w:tabs>
                <w:tab w:val="left" w:pos="4111"/>
              </w:tabs>
              <w:jc w:val="right"/>
              <w:rPr>
                <w:sz w:val="22"/>
              </w:rPr>
            </w:pPr>
            <w:r>
              <w:rPr>
                <w:sz w:val="22"/>
              </w:rPr>
              <w:t>39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12: Importaciones por uso o destino económico................................................</w:t>
            </w:r>
          </w:p>
        </w:tc>
        <w:tc>
          <w:tcPr>
            <w:tcW w:w="567" w:type="dxa"/>
            <w:vAlign w:val="center"/>
          </w:tcPr>
          <w:p w:rsidR="00852557" w:rsidRDefault="00852557" w:rsidP="002560B5">
            <w:pPr>
              <w:tabs>
                <w:tab w:val="left" w:pos="4111"/>
              </w:tabs>
              <w:jc w:val="right"/>
              <w:rPr>
                <w:sz w:val="22"/>
              </w:rPr>
            </w:pPr>
            <w:r>
              <w:rPr>
                <w:sz w:val="22"/>
              </w:rPr>
              <w:t>4</w:t>
            </w:r>
            <w:r w:rsidR="002560B5">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13: Ingresos Corrientes del Gobierno Central....................................................</w:t>
            </w:r>
          </w:p>
        </w:tc>
        <w:tc>
          <w:tcPr>
            <w:tcW w:w="567" w:type="dxa"/>
            <w:vAlign w:val="center"/>
          </w:tcPr>
          <w:p w:rsidR="00852557" w:rsidRDefault="00852557" w:rsidP="002560B5">
            <w:pPr>
              <w:tabs>
                <w:tab w:val="left" w:pos="4111"/>
              </w:tabs>
              <w:jc w:val="right"/>
              <w:rPr>
                <w:sz w:val="22"/>
              </w:rPr>
            </w:pPr>
            <w:r>
              <w:rPr>
                <w:sz w:val="22"/>
              </w:rPr>
              <w:t>4</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14: Depósitos y Obligaciones del Sistema Financiero........................................</w:t>
            </w:r>
          </w:p>
        </w:tc>
        <w:tc>
          <w:tcPr>
            <w:tcW w:w="567" w:type="dxa"/>
            <w:vAlign w:val="center"/>
          </w:tcPr>
          <w:p w:rsidR="00852557" w:rsidRDefault="00852557" w:rsidP="002560B5">
            <w:pPr>
              <w:tabs>
                <w:tab w:val="left" w:pos="4111"/>
              </w:tabs>
              <w:jc w:val="right"/>
              <w:rPr>
                <w:sz w:val="22"/>
              </w:rPr>
            </w:pPr>
            <w:r>
              <w:rPr>
                <w:sz w:val="22"/>
              </w:rPr>
              <w:t>4</w:t>
            </w:r>
            <w:r w:rsidR="002560B5">
              <w:rPr>
                <w:sz w:val="22"/>
              </w:rPr>
              <w:t>2</w:t>
            </w:r>
          </w:p>
        </w:tc>
      </w:tr>
      <w:tr w:rsidR="00852557">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15: Crédito del Sistema Financiero.........................…........................................</w:t>
            </w:r>
          </w:p>
        </w:tc>
        <w:tc>
          <w:tcPr>
            <w:tcW w:w="567" w:type="dxa"/>
            <w:vAlign w:val="center"/>
          </w:tcPr>
          <w:p w:rsidR="00852557" w:rsidRDefault="00852557" w:rsidP="002560B5">
            <w:pPr>
              <w:tabs>
                <w:tab w:val="left" w:pos="4111"/>
              </w:tabs>
              <w:jc w:val="right"/>
              <w:rPr>
                <w:sz w:val="22"/>
              </w:rPr>
            </w:pPr>
            <w:r>
              <w:rPr>
                <w:sz w:val="22"/>
              </w:rPr>
              <w:t>4</w:t>
            </w:r>
            <w:r w:rsidR="002560B5">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Anexo 16: Cartera Pesada en el Sistema Financiero………………..............................</w:t>
            </w:r>
          </w:p>
        </w:tc>
        <w:tc>
          <w:tcPr>
            <w:tcW w:w="567" w:type="dxa"/>
            <w:vAlign w:val="center"/>
          </w:tcPr>
          <w:p w:rsidR="00852557" w:rsidRDefault="00852557" w:rsidP="002560B5">
            <w:pPr>
              <w:tabs>
                <w:tab w:val="left" w:pos="4111"/>
              </w:tabs>
              <w:jc w:val="right"/>
              <w:rPr>
                <w:sz w:val="22"/>
              </w:rPr>
            </w:pPr>
            <w:r>
              <w:rPr>
                <w:sz w:val="22"/>
              </w:rPr>
              <w:t>4</w:t>
            </w:r>
            <w:r w:rsidR="002560B5">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567" w:type="dxa"/>
            <w:vAlign w:val="center"/>
          </w:tcPr>
          <w:p w:rsidR="00852557" w:rsidRDefault="00852557" w:rsidP="002560B5">
            <w:pPr>
              <w:tabs>
                <w:tab w:val="left" w:pos="4111"/>
              </w:tabs>
              <w:jc w:val="right"/>
              <w:rPr>
                <w:sz w:val="22"/>
              </w:rPr>
            </w:pPr>
            <w:r>
              <w:rPr>
                <w:sz w:val="22"/>
              </w:rPr>
              <w:t>4</w:t>
            </w:r>
            <w:r w:rsidR="002560B5">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567"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6658EC" w:rsidRDefault="00D23128" w:rsidP="006658EC">
      <w:pPr>
        <w:rPr>
          <w:sz w:val="22"/>
          <w:szCs w:val="22"/>
        </w:rPr>
      </w:pPr>
      <w:r>
        <w:rPr>
          <w:sz w:val="22"/>
          <w:szCs w:val="22"/>
        </w:rPr>
        <w:lastRenderedPageBreak/>
        <w:t xml:space="preserve">En el año 2011, el </w:t>
      </w:r>
      <w:r>
        <w:rPr>
          <w:b/>
          <w:bCs/>
          <w:sz w:val="22"/>
          <w:szCs w:val="22"/>
        </w:rPr>
        <w:t xml:space="preserve">Indicador de Actividad Económica Regional </w:t>
      </w:r>
      <w:r>
        <w:rPr>
          <w:sz w:val="22"/>
          <w:szCs w:val="22"/>
        </w:rPr>
        <w:t>creció en 3,5  por ciento respecto del año anterior. Esto obedeció a comportamientos positivos de los sectores de pesca (27,8 por ciento), manufactura (9,2  por ciento), construcción (7,3 por ciento), electricidad y agua (6,0 por ciento),</w:t>
      </w:r>
      <w:r w:rsidRPr="00B71374">
        <w:rPr>
          <w:sz w:val="22"/>
          <w:szCs w:val="22"/>
        </w:rPr>
        <w:t xml:space="preserve"> </w:t>
      </w:r>
      <w:r>
        <w:rPr>
          <w:sz w:val="22"/>
          <w:szCs w:val="22"/>
        </w:rPr>
        <w:t>servicios gubernamentales (4,4 por ciento) y servicios financieros (13,3 por ciento). En contraste, decrecieron  los sectores agropecuario (-11,1 por ciento) e hidrocarburos (-0,7 por ciento).</w:t>
      </w:r>
    </w:p>
    <w:p w:rsidR="00852557" w:rsidRDefault="00852557">
      <w:pPr>
        <w:rPr>
          <w:color w:val="FF0000"/>
          <w:sz w:val="22"/>
        </w:rPr>
      </w:pPr>
    </w:p>
    <w:p w:rsidR="00852557" w:rsidRPr="008E49D7" w:rsidRDefault="00C053FA">
      <w:pPr>
        <w:pStyle w:val="SBS"/>
        <w:rPr>
          <w:rFonts w:ascii="Times New Roman" w:hAnsi="Times New Roman"/>
          <w:bCs/>
          <w:color w:val="FF0000"/>
        </w:rPr>
      </w:pPr>
      <w:r w:rsidRPr="00F27159">
        <w:rPr>
          <w:rFonts w:ascii="Times New Roman" w:hAnsi="Times New Roman"/>
          <w:bCs/>
          <w:szCs w:val="22"/>
        </w:rPr>
        <w:t>Del total</w:t>
      </w:r>
      <w:r w:rsidRPr="007E0B4C">
        <w:rPr>
          <w:rFonts w:ascii="Times New Roman" w:hAnsi="Times New Roman"/>
          <w:bCs/>
          <w:szCs w:val="22"/>
        </w:rPr>
        <w:t xml:space="preserve"> de </w:t>
      </w:r>
      <w:r w:rsidRPr="007E0B4C">
        <w:rPr>
          <w:rFonts w:ascii="Times New Roman" w:hAnsi="Times New Roman"/>
          <w:b/>
          <w:bCs/>
          <w:szCs w:val="22"/>
        </w:rPr>
        <w:t>empresas comerciales encuestadas</w:t>
      </w:r>
      <w:r w:rsidRPr="007E0B4C">
        <w:rPr>
          <w:rFonts w:ascii="Times New Roman" w:hAnsi="Times New Roman"/>
          <w:bCs/>
          <w:szCs w:val="22"/>
        </w:rPr>
        <w:t xml:space="preserve">, </w:t>
      </w:r>
      <w:r w:rsidRPr="00F27159">
        <w:rPr>
          <w:rFonts w:ascii="Times New Roman" w:hAnsi="Times New Roman"/>
          <w:bCs/>
          <w:szCs w:val="22"/>
        </w:rPr>
        <w:t xml:space="preserve"> </w:t>
      </w:r>
      <w:r w:rsidR="008E49D7" w:rsidRPr="008E49D7">
        <w:rPr>
          <w:rFonts w:ascii="Times New Roman" w:hAnsi="Times New Roman"/>
          <w:bCs/>
          <w:szCs w:val="22"/>
        </w:rPr>
        <w:t>el 69,0 por ciento incrementó sus ventas respecto a diciembre del año pasado, mientras que un 21,0 por ciento  experimentó una disminución  y un 10,0 por ciento no mostró variación alguna; esto refleja que la campaña navideña fue, en general</w:t>
      </w:r>
      <w:r w:rsidR="008E49D7">
        <w:rPr>
          <w:rFonts w:ascii="Times New Roman" w:hAnsi="Times New Roman"/>
          <w:bCs/>
          <w:szCs w:val="22"/>
        </w:rPr>
        <w:t>,</w:t>
      </w:r>
      <w:r w:rsidR="008E49D7" w:rsidRPr="008E49D7">
        <w:rPr>
          <w:rFonts w:ascii="Times New Roman" w:hAnsi="Times New Roman"/>
          <w:bCs/>
          <w:szCs w:val="22"/>
        </w:rPr>
        <w:t xml:space="preserve"> auspiciosa.</w:t>
      </w:r>
      <w:r w:rsidR="00F27159" w:rsidRPr="008E49D7">
        <w:rPr>
          <w:rFonts w:ascii="Times New Roman" w:hAnsi="Times New Roman"/>
          <w:bCs/>
          <w:szCs w:val="22"/>
        </w:rPr>
        <w:t xml:space="preserve"> </w:t>
      </w:r>
    </w:p>
    <w:p w:rsidR="007E54D7" w:rsidRDefault="007E54D7">
      <w:pPr>
        <w:pStyle w:val="SBS"/>
        <w:rPr>
          <w:rFonts w:ascii="Times New Roman" w:hAnsi="Times New Roman"/>
          <w:bCs/>
          <w:color w:val="FF0000"/>
        </w:rPr>
      </w:pPr>
    </w:p>
    <w:p w:rsidR="00FB0D4F" w:rsidRDefault="008E49D7" w:rsidP="00FB0D4F">
      <w:pPr>
        <w:pStyle w:val="SBS"/>
        <w:keepLines/>
        <w:rPr>
          <w:rFonts w:ascii="Times New Roman" w:hAnsi="Times New Roman"/>
          <w:color w:val="000000"/>
          <w:szCs w:val="20"/>
          <w:lang w:val="es-ES"/>
        </w:rPr>
      </w:pPr>
      <w:r>
        <w:rPr>
          <w:rFonts w:ascii="Times New Roman" w:hAnsi="Times New Roman"/>
          <w:szCs w:val="20"/>
          <w:lang w:val="es-ES"/>
        </w:rPr>
        <w:t xml:space="preserve">En </w:t>
      </w:r>
      <w:r w:rsidR="00852557">
        <w:rPr>
          <w:rFonts w:ascii="Times New Roman" w:hAnsi="Times New Roman"/>
          <w:color w:val="000000"/>
          <w:szCs w:val="20"/>
          <w:lang w:val="es-ES"/>
        </w:rPr>
        <w:t xml:space="preserve">el mes, </w:t>
      </w:r>
      <w:r w:rsidR="00B81839">
        <w:rPr>
          <w:rFonts w:ascii="Times New Roman" w:hAnsi="Times New Roman"/>
          <w:color w:val="000000"/>
          <w:szCs w:val="20"/>
          <w:lang w:val="es-ES"/>
        </w:rPr>
        <w:t xml:space="preserve"> </w:t>
      </w:r>
      <w:r>
        <w:rPr>
          <w:rFonts w:ascii="Times New Roman" w:hAnsi="Times New Roman"/>
          <w:color w:val="000000"/>
          <w:szCs w:val="20"/>
          <w:lang w:val="es-ES"/>
        </w:rPr>
        <w:t xml:space="preserve">el </w:t>
      </w:r>
      <w:r w:rsidRPr="008E49D7">
        <w:rPr>
          <w:rFonts w:ascii="Times New Roman" w:hAnsi="Times New Roman"/>
          <w:b/>
          <w:color w:val="000000"/>
          <w:szCs w:val="20"/>
          <w:lang w:val="es-ES"/>
        </w:rPr>
        <w:t>tipo de cambio</w:t>
      </w:r>
      <w:r>
        <w:rPr>
          <w:rFonts w:ascii="Times New Roman" w:hAnsi="Times New Roman"/>
          <w:color w:val="000000"/>
          <w:szCs w:val="20"/>
          <w:lang w:val="es-ES"/>
        </w:rPr>
        <w:t xml:space="preserve"> venta (promedio) en el mercado informal de la ciudad de Piura disminuyó en 4,6 </w:t>
      </w:r>
      <w:r>
        <w:rPr>
          <w:rFonts w:ascii="Times New Roman" w:hAnsi="Times New Roman"/>
          <w:szCs w:val="20"/>
          <w:lang w:val="es-ES"/>
        </w:rPr>
        <w:t xml:space="preserve"> </w:t>
      </w:r>
      <w:r>
        <w:rPr>
          <w:rFonts w:ascii="Times New Roman" w:hAnsi="Times New Roman"/>
          <w:color w:val="000000"/>
          <w:szCs w:val="20"/>
          <w:lang w:val="es-ES"/>
        </w:rPr>
        <w:t xml:space="preserve">por ciento respecto a similar período del año anterior. </w:t>
      </w:r>
    </w:p>
    <w:p w:rsidR="00D9364A" w:rsidRDefault="00D9364A" w:rsidP="00FB0D4F">
      <w:pPr>
        <w:pStyle w:val="SBS"/>
        <w:keepLines/>
        <w:rPr>
          <w:rFonts w:ascii="Times New Roman" w:hAnsi="Times New Roman"/>
          <w:color w:val="000000"/>
          <w:szCs w:val="20"/>
          <w:lang w:val="es-ES"/>
        </w:rPr>
      </w:pPr>
    </w:p>
    <w:p w:rsidR="008E49D7" w:rsidRDefault="00B71374" w:rsidP="008E49D7">
      <w:pPr>
        <w:pStyle w:val="Sangradetextonormal"/>
        <w:ind w:firstLine="0"/>
        <w:rPr>
          <w:sz w:val="22"/>
        </w:rPr>
      </w:pPr>
      <w:r>
        <w:rPr>
          <w:sz w:val="22"/>
        </w:rPr>
        <w:lastRenderedPageBreak/>
        <w:t xml:space="preserve">En </w:t>
      </w:r>
      <w:r w:rsidR="008E49D7">
        <w:rPr>
          <w:sz w:val="22"/>
        </w:rPr>
        <w:t>dic</w:t>
      </w:r>
      <w:r>
        <w:rPr>
          <w:sz w:val="22"/>
        </w:rPr>
        <w:t xml:space="preserve">iembre, </w:t>
      </w:r>
      <w:r w:rsidR="008E49D7">
        <w:rPr>
          <w:sz w:val="22"/>
        </w:rPr>
        <w:t xml:space="preserve">las </w:t>
      </w:r>
      <w:r w:rsidR="008E49D7">
        <w:rPr>
          <w:b/>
          <w:sz w:val="22"/>
        </w:rPr>
        <w:t>exportaciones</w:t>
      </w:r>
      <w:r w:rsidR="008E49D7">
        <w:rPr>
          <w:sz w:val="22"/>
        </w:rPr>
        <w:t xml:space="preserve"> del departamento de Piura fueron de US$301,9 millones, superando en 29,6 por ciento a las de igual mes del año pasado, por la expansión en la oferta de productos tradicionales (30,1 por ciento) y no tradicionales (29,1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401CA7">
        <w:rPr>
          <w:sz w:val="22"/>
        </w:rPr>
        <w:t xml:space="preserve"> </w:t>
      </w:r>
      <w:r w:rsidR="008E49D7">
        <w:rPr>
          <w:sz w:val="22"/>
        </w:rPr>
        <w:t xml:space="preserve">los </w:t>
      </w:r>
      <w:r w:rsidR="008E49D7" w:rsidRPr="008E49D7">
        <w:rPr>
          <w:b/>
          <w:sz w:val="22"/>
        </w:rPr>
        <w:t>ingresos recaudados por el Gobierno Central</w:t>
      </w:r>
      <w:r w:rsidR="008E49D7">
        <w:rPr>
          <w:sz w:val="22"/>
        </w:rPr>
        <w:t xml:space="preserve"> bordearon los S/.145,6 millones, lo que implicó un aumento real del 13,7 por ciento con relación a igual mes del año anterior. Este desempeño es atribuible, principalmente, a la mayor captación del impuesto general a las ventas por operaciones externas (31,9 por ciento) y de impuestos a los ingresos (12,0 por ciento).</w:t>
      </w:r>
      <w:r w:rsidR="00FB0D4F">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7E7C91">
        <w:rPr>
          <w:sz w:val="22"/>
        </w:rPr>
        <w:t>1</w:t>
      </w:r>
      <w:r w:rsidR="00B71374">
        <w:rPr>
          <w:sz w:val="22"/>
        </w:rPr>
        <w:t>6</w:t>
      </w:r>
      <w:r w:rsidR="007E7C91">
        <w:rPr>
          <w:sz w:val="22"/>
        </w:rPr>
        <w:t>,</w:t>
      </w:r>
      <w:r w:rsidR="00B71374">
        <w:rPr>
          <w:sz w:val="22"/>
        </w:rPr>
        <w:t>3</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8E49D7">
        <w:rPr>
          <w:sz w:val="22"/>
          <w:szCs w:val="22"/>
        </w:rPr>
        <w:t>13</w:t>
      </w:r>
      <w:r w:rsidR="00B71374">
        <w:rPr>
          <w:sz w:val="22"/>
          <w:szCs w:val="22"/>
        </w:rPr>
        <w:t>,</w:t>
      </w:r>
      <w:r w:rsidR="008E49D7">
        <w:rPr>
          <w:sz w:val="22"/>
          <w:szCs w:val="22"/>
        </w:rPr>
        <w:t>0</w:t>
      </w:r>
      <w:r w:rsidR="00B71374">
        <w:rPr>
          <w:sz w:val="22"/>
          <w:szCs w:val="22"/>
        </w:rPr>
        <w:t xml:space="preserve"> y 16,</w:t>
      </w:r>
      <w:r w:rsidR="008E49D7">
        <w:rPr>
          <w:sz w:val="22"/>
          <w:szCs w:val="22"/>
        </w:rPr>
        <w:t>7</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similar p</w:t>
      </w:r>
      <w:r w:rsidR="00475595">
        <w:rPr>
          <w:sz w:val="22"/>
          <w:szCs w:val="22"/>
        </w:rPr>
        <w:t>eríodo de</w:t>
      </w:r>
      <w:r w:rsidR="00483779">
        <w:rPr>
          <w:sz w:val="22"/>
          <w:szCs w:val="22"/>
        </w:rPr>
        <w:t>l</w:t>
      </w:r>
      <w:r w:rsidR="00475595">
        <w:rPr>
          <w:sz w:val="22"/>
          <w:szCs w:val="22"/>
        </w:rPr>
        <w:t xml:space="preserve"> 2010</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Pr>
          <w:sz w:val="22"/>
          <w:szCs w:val="22"/>
        </w:rPr>
        <w:t xml:space="preserve">del </w:t>
      </w:r>
      <w:r w:rsidR="008E49D7">
        <w:rPr>
          <w:sz w:val="22"/>
          <w:szCs w:val="22"/>
        </w:rPr>
        <w:t>3</w:t>
      </w:r>
      <w:r w:rsidR="00B71374">
        <w:rPr>
          <w:sz w:val="22"/>
          <w:szCs w:val="22"/>
        </w:rPr>
        <w:t>,</w:t>
      </w:r>
      <w:r w:rsidR="008E49D7">
        <w:rPr>
          <w:sz w:val="22"/>
          <w:szCs w:val="22"/>
        </w:rPr>
        <w:t>8</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D23128" w:rsidRDefault="00852557">
      <w:pPr>
        <w:numPr>
          <w:ilvl w:val="1"/>
          <w:numId w:val="1"/>
        </w:numPr>
        <w:rPr>
          <w:b/>
        </w:rPr>
      </w:pPr>
      <w:r w:rsidRPr="00D23128">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6C4C43" w:rsidRDefault="006C4C43" w:rsidP="006C4C43">
      <w:pPr>
        <w:rPr>
          <w:sz w:val="22"/>
          <w:szCs w:val="22"/>
        </w:rPr>
      </w:pPr>
      <w:r>
        <w:rPr>
          <w:sz w:val="22"/>
          <w:szCs w:val="22"/>
        </w:rPr>
        <w:lastRenderedPageBreak/>
        <w:t xml:space="preserve">En el </w:t>
      </w:r>
      <w:r w:rsidR="00D23128">
        <w:rPr>
          <w:sz w:val="22"/>
          <w:szCs w:val="22"/>
        </w:rPr>
        <w:t>año 2011</w:t>
      </w:r>
      <w:r>
        <w:rPr>
          <w:sz w:val="22"/>
          <w:szCs w:val="22"/>
        </w:rPr>
        <w:t xml:space="preserve">, el </w:t>
      </w:r>
      <w:r>
        <w:rPr>
          <w:b/>
          <w:bCs/>
          <w:sz w:val="22"/>
          <w:szCs w:val="22"/>
        </w:rPr>
        <w:t xml:space="preserve">Indicador de Actividad Económica Regional </w:t>
      </w:r>
      <w:r>
        <w:rPr>
          <w:sz w:val="22"/>
          <w:szCs w:val="22"/>
        </w:rPr>
        <w:t>creció en 3,</w:t>
      </w:r>
      <w:r w:rsidR="00D23128">
        <w:rPr>
          <w:sz w:val="22"/>
          <w:szCs w:val="22"/>
        </w:rPr>
        <w:t>5</w:t>
      </w:r>
      <w:r>
        <w:rPr>
          <w:sz w:val="22"/>
          <w:szCs w:val="22"/>
        </w:rPr>
        <w:t xml:space="preserve">  por ciento respecto del año anterior</w:t>
      </w:r>
      <w:r>
        <w:rPr>
          <w:sz w:val="22"/>
          <w:szCs w:val="22"/>
          <w:vertAlign w:val="superscript"/>
        </w:rPr>
        <w:t>1</w:t>
      </w:r>
      <w:r>
        <w:rPr>
          <w:sz w:val="22"/>
          <w:szCs w:val="22"/>
        </w:rPr>
        <w:t>. Esto obedeció a comportamientos positivos de los sectores de pesca (2</w:t>
      </w:r>
      <w:r w:rsidR="00D23128">
        <w:rPr>
          <w:sz w:val="22"/>
          <w:szCs w:val="22"/>
        </w:rPr>
        <w:t>7</w:t>
      </w:r>
      <w:r>
        <w:rPr>
          <w:sz w:val="22"/>
          <w:szCs w:val="22"/>
        </w:rPr>
        <w:t>,8 por ciento), manufactura (9,</w:t>
      </w:r>
      <w:r w:rsidR="00D23128">
        <w:rPr>
          <w:sz w:val="22"/>
          <w:szCs w:val="22"/>
        </w:rPr>
        <w:t>2</w:t>
      </w:r>
      <w:r>
        <w:rPr>
          <w:sz w:val="22"/>
          <w:szCs w:val="22"/>
        </w:rPr>
        <w:t xml:space="preserve">  por ciento), construcción </w:t>
      </w:r>
      <w:r>
        <w:rPr>
          <w:sz w:val="22"/>
          <w:szCs w:val="22"/>
        </w:rPr>
        <w:lastRenderedPageBreak/>
        <w:t>(</w:t>
      </w:r>
      <w:r w:rsidR="00D23128">
        <w:rPr>
          <w:sz w:val="22"/>
          <w:szCs w:val="22"/>
        </w:rPr>
        <w:t>7</w:t>
      </w:r>
      <w:r>
        <w:rPr>
          <w:sz w:val="22"/>
          <w:szCs w:val="22"/>
        </w:rPr>
        <w:t>,</w:t>
      </w:r>
      <w:r w:rsidR="00D23128">
        <w:rPr>
          <w:sz w:val="22"/>
          <w:szCs w:val="22"/>
        </w:rPr>
        <w:t>3</w:t>
      </w:r>
      <w:r>
        <w:rPr>
          <w:sz w:val="22"/>
          <w:szCs w:val="22"/>
        </w:rPr>
        <w:t xml:space="preserve"> por ciento), electricidad y agua (6,</w:t>
      </w:r>
      <w:r w:rsidR="00D23128">
        <w:rPr>
          <w:sz w:val="22"/>
          <w:szCs w:val="22"/>
        </w:rPr>
        <w:t>0</w:t>
      </w:r>
      <w:r>
        <w:rPr>
          <w:sz w:val="22"/>
          <w:szCs w:val="22"/>
        </w:rPr>
        <w:t xml:space="preserve"> por ciento),</w:t>
      </w:r>
      <w:r w:rsidRPr="00B71374">
        <w:rPr>
          <w:sz w:val="22"/>
          <w:szCs w:val="22"/>
        </w:rPr>
        <w:t xml:space="preserve"> </w:t>
      </w:r>
      <w:r w:rsidR="00D23128">
        <w:rPr>
          <w:sz w:val="22"/>
          <w:szCs w:val="22"/>
        </w:rPr>
        <w:t>servicios gubernamentales (4</w:t>
      </w:r>
      <w:r>
        <w:rPr>
          <w:sz w:val="22"/>
          <w:szCs w:val="22"/>
        </w:rPr>
        <w:t>,</w:t>
      </w:r>
      <w:r w:rsidR="00D23128">
        <w:rPr>
          <w:sz w:val="22"/>
          <w:szCs w:val="22"/>
        </w:rPr>
        <w:t>4</w:t>
      </w:r>
      <w:r>
        <w:rPr>
          <w:sz w:val="22"/>
          <w:szCs w:val="22"/>
        </w:rPr>
        <w:t xml:space="preserve"> por ciento) y servicios financieros (13,</w:t>
      </w:r>
      <w:r w:rsidR="00D23128">
        <w:rPr>
          <w:sz w:val="22"/>
          <w:szCs w:val="22"/>
        </w:rPr>
        <w:t>3</w:t>
      </w:r>
      <w:r>
        <w:rPr>
          <w:sz w:val="22"/>
          <w:szCs w:val="22"/>
        </w:rPr>
        <w:t xml:space="preserve"> por ciento). En contraste, decrecieron  los sectores agropecuario (-</w:t>
      </w:r>
      <w:r w:rsidR="00D23128">
        <w:rPr>
          <w:sz w:val="22"/>
          <w:szCs w:val="22"/>
        </w:rPr>
        <w:t>11</w:t>
      </w:r>
      <w:r>
        <w:rPr>
          <w:sz w:val="22"/>
          <w:szCs w:val="22"/>
        </w:rPr>
        <w:t>,</w:t>
      </w:r>
      <w:r w:rsidR="00D23128">
        <w:rPr>
          <w:sz w:val="22"/>
          <w:szCs w:val="22"/>
        </w:rPr>
        <w:t>1</w:t>
      </w:r>
      <w:r>
        <w:rPr>
          <w:sz w:val="22"/>
          <w:szCs w:val="22"/>
        </w:rPr>
        <w:t xml:space="preserve"> por ciento) e hidrocarburos (-0,7 por ciento).</w:t>
      </w:r>
    </w:p>
    <w:p w:rsidR="006C4C43" w:rsidRDefault="006C4C43" w:rsidP="006C4C43">
      <w:pPr>
        <w:rPr>
          <w:sz w:val="22"/>
          <w:szCs w:val="22"/>
        </w:rPr>
        <w:sectPr w:rsidR="006C4C43" w:rsidSect="006C4C43">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D23128"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75pt;height:280.5pt" o:ole="">
            <v:imagedata r:id="rId14" o:title=""/>
          </v:shape>
          <o:OLEObject Type="Embed" ProgID="Excel.Sheet.8" ShapeID="_x0000_i1025" DrawAspect="Content" ObjectID="_1391436470"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3E1A7E" w:rsidRDefault="00852557" w:rsidP="003E1A7E">
      <w:pPr>
        <w:numPr>
          <w:ilvl w:val="2"/>
          <w:numId w:val="10"/>
        </w:numPr>
        <w:rPr>
          <w:b/>
        </w:rPr>
      </w:pPr>
      <w:r w:rsidRPr="003E1A7E">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962808" w:rsidRDefault="003E1A7E" w:rsidP="003E1A7E">
      <w:pPr>
        <w:pStyle w:val="Textoindependiente"/>
        <w:rPr>
          <w:rFonts w:ascii="Times" w:hAnsi="Times" w:cs="Arial"/>
          <w:sz w:val="22"/>
        </w:rPr>
      </w:pPr>
      <w:r>
        <w:rPr>
          <w:rFonts w:ascii="Times" w:hAnsi="Times" w:cs="Arial"/>
          <w:sz w:val="22"/>
        </w:rPr>
        <w:lastRenderedPageBreak/>
        <w:t xml:space="preserve">En diciembre, la </w:t>
      </w:r>
      <w:r w:rsidRPr="00AF7340">
        <w:rPr>
          <w:rFonts w:ascii="Times" w:hAnsi="Times" w:cs="Arial"/>
          <w:b/>
          <w:sz w:val="22"/>
        </w:rPr>
        <w:t>actividad agropecuaria</w:t>
      </w:r>
      <w:r>
        <w:rPr>
          <w:rFonts w:ascii="Times" w:hAnsi="Times" w:cs="Arial"/>
          <w:sz w:val="22"/>
        </w:rPr>
        <w:t xml:space="preserve"> decreció en 49,8 por ciento respecto de similar mes del año pasado, merced a caídas en la producción agrícola (-53,3 por </w:t>
      </w:r>
      <w:r w:rsidR="00962808">
        <w:rPr>
          <w:rFonts w:ascii="Times" w:hAnsi="Times" w:cs="Arial"/>
          <w:sz w:val="22"/>
        </w:rPr>
        <w:br w:type="column"/>
      </w:r>
      <w:r>
        <w:rPr>
          <w:rFonts w:ascii="Times" w:hAnsi="Times" w:cs="Arial"/>
          <w:sz w:val="22"/>
        </w:rPr>
        <w:lastRenderedPageBreak/>
        <w:t>ciento) y pecuaria (-6,1 por ciento). El decrecimiento anual del sector es de 11,1 por ciento.</w:t>
      </w:r>
    </w:p>
    <w:p w:rsidR="00962808" w:rsidRDefault="00962808" w:rsidP="003E1A7E">
      <w:pPr>
        <w:pStyle w:val="Textoindependiente"/>
        <w:rPr>
          <w:rFonts w:ascii="Times" w:hAnsi="Times" w:cs="Arial"/>
          <w:sz w:val="22"/>
        </w:rPr>
        <w:sectPr w:rsidR="00962808" w:rsidSect="00962808">
          <w:type w:val="continuous"/>
          <w:pgSz w:w="11906" w:h="16838"/>
          <w:pgMar w:top="1418" w:right="1701" w:bottom="1276" w:left="1701" w:header="708" w:footer="708" w:gutter="0"/>
          <w:cols w:num="2" w:space="709"/>
          <w:docGrid w:linePitch="360"/>
        </w:sectPr>
      </w:pPr>
    </w:p>
    <w:p w:rsidR="003E1A7E" w:rsidRDefault="0076771E" w:rsidP="003E1A7E">
      <w:pPr>
        <w:pStyle w:val="Textoindependiente"/>
        <w:rPr>
          <w:rFonts w:ascii="Times" w:hAnsi="Times" w:cs="Arial"/>
          <w:sz w:val="22"/>
        </w:rPr>
      </w:pPr>
      <w:r w:rsidRPr="0076771E">
        <w:rPr>
          <w:noProof/>
        </w:rPr>
        <w:lastRenderedPageBreak/>
        <w:pict>
          <v:shape id="_x0000_s9962" type="#_x0000_t75" style="position:absolute;left:0;text-align:left;margin-left:88.95pt;margin-top:10.3pt;width:258pt;height:149.1pt;z-index:251710976">
            <v:imagedata r:id="rId16" o:title=""/>
            <o:lock v:ext="edit" aspectratio="f"/>
            <w10:wrap type="square"/>
          </v:shape>
          <o:OLEObject Type="Embed" ProgID="Excel.Sheet.12" ShapeID="_x0000_s9962" DrawAspect="Content" ObjectID="_1391436504" r:id="rId17"/>
        </w:pict>
      </w:r>
      <w:r w:rsidR="003E1A7E">
        <w:rPr>
          <w:rFonts w:ascii="Times" w:hAnsi="Times" w:cs="Arial"/>
          <w:sz w:val="22"/>
        </w:rPr>
        <w:t xml:space="preserve"> </w:t>
      </w:r>
    </w:p>
    <w:p w:rsidR="00675AA8" w:rsidRDefault="00675AA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76771E" w:rsidP="00704B80">
      <w:pPr>
        <w:pStyle w:val="Textoindependiente"/>
        <w:jc w:val="center"/>
        <w:rPr>
          <w:b/>
        </w:rPr>
      </w:pPr>
      <w:r w:rsidRPr="0076771E">
        <w:rPr>
          <w:noProof/>
          <w:lang w:val="es-PE" w:eastAsia="es-PE"/>
        </w:rPr>
        <w:lastRenderedPageBreak/>
        <w:pict>
          <v:shapetype id="_x0000_t202" coordsize="21600,21600" o:spt="202" path="m,l,21600r21600,l21600,xe">
            <v:stroke joinstyle="miter"/>
            <v:path gradientshapeok="t" o:connecttype="rect"/>
          </v:shapetype>
          <v:shape id="_x0000_s1603" type="#_x0000_t202" style="position:absolute;left:0;text-align:left;margin-left:-6.25pt;margin-top:150.05pt;width:445.15pt;height:45.75pt;z-index:251665920;mso-width-relative:margin;mso-height-relative:margin" stroked="f">
            <v:textbox style="mso-next-textbox:#_x0000_s1603">
              <w:txbxContent>
                <w:p w:rsidR="00D20647" w:rsidRPr="00E63ED3" w:rsidRDefault="00D20647"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6,</w:t>
                  </w:r>
                  <w:r w:rsidR="00D23128">
                    <w:rPr>
                      <w:sz w:val="16"/>
                      <w:szCs w:val="16"/>
                    </w:rPr>
                    <w:t>0</w:t>
                  </w:r>
                  <w:r>
                    <w:rPr>
                      <w:sz w:val="16"/>
                      <w:szCs w:val="16"/>
                    </w:rPr>
                    <w:t xml:space="preserve">  por ciento, pero como su peso relativo en el PBI es de 58,5 por ciento, su aporte al crecimiento regional es de 3,</w:t>
                  </w:r>
                  <w:r w:rsidR="00D23128">
                    <w:rPr>
                      <w:sz w:val="16"/>
                      <w:szCs w:val="16"/>
                    </w:rPr>
                    <w:t>5</w:t>
                  </w:r>
                  <w:r>
                    <w:rPr>
                      <w:sz w:val="16"/>
                      <w:szCs w:val="16"/>
                    </w:rPr>
                    <w:t xml:space="preserve"> por ciento (6,</w:t>
                  </w:r>
                  <w:r w:rsidR="00D23128">
                    <w:rPr>
                      <w:sz w:val="16"/>
                      <w:szCs w:val="16"/>
                    </w:rPr>
                    <w:t>0</w:t>
                  </w:r>
                  <w:r>
                    <w:rPr>
                      <w:sz w:val="16"/>
                      <w:szCs w:val="16"/>
                    </w:rPr>
                    <w:t>%  x 0.585).</w:t>
                  </w:r>
                </w:p>
              </w:txbxContent>
            </v:textbox>
          </v:shape>
        </w:pict>
      </w:r>
    </w:p>
    <w:p w:rsidR="00D61BDC" w:rsidRDefault="003E1A7E" w:rsidP="003748DF">
      <w:pPr>
        <w:ind w:left="454"/>
        <w:jc w:val="center"/>
      </w:pPr>
      <w:r>
        <w:object w:dxaOrig="7724" w:dyaOrig="6396">
          <v:shape id="_x0000_i1026" type="#_x0000_t75" style="width:368.25pt;height:330pt" o:ole="">
            <v:imagedata r:id="rId18" o:title=""/>
            <o:lock v:ext="edit" aspectratio="f"/>
          </v:shape>
          <o:OLEObject Type="Embed" ProgID="Excel.Sheet.12" ShapeID="_x0000_i1026" DrawAspect="Content" ObjectID="_1391436471" r:id="rId19"/>
        </w:object>
      </w:r>
    </w:p>
    <w:p w:rsidR="00907111" w:rsidRDefault="00907111" w:rsidP="00D61BDC">
      <w:pPr>
        <w:jc w:val="center"/>
      </w:pPr>
    </w:p>
    <w:p w:rsidR="00D61BDC" w:rsidRDefault="00D61BDC" w:rsidP="00D61BDC">
      <w:pPr>
        <w:rPr>
          <w:sz w:val="22"/>
        </w:rPr>
        <w:sectPr w:rsidR="00D61BDC">
          <w:headerReference w:type="default" r:id="rId20"/>
          <w:footerReference w:type="default" r:id="rId21"/>
          <w:type w:val="continuous"/>
          <w:pgSz w:w="11906" w:h="16838"/>
          <w:pgMar w:top="1418" w:right="1701" w:bottom="1276" w:left="1701" w:header="720" w:footer="720" w:gutter="0"/>
          <w:cols w:space="720"/>
        </w:sectPr>
      </w:pPr>
    </w:p>
    <w:p w:rsidR="003E1A7E" w:rsidRDefault="003E1A7E" w:rsidP="003E1A7E">
      <w:pPr>
        <w:rPr>
          <w:sz w:val="22"/>
        </w:rPr>
      </w:pPr>
      <w:r>
        <w:rPr>
          <w:sz w:val="22"/>
        </w:rPr>
        <w:lastRenderedPageBreak/>
        <w:t xml:space="preserve">El marcado retroceso del subsector agrícola responde a la disminución de la producción de arroz (-78,7 por ciento), limón (-40,6 por ciento) y mango (-93,2 por ciento), principalmente. El caso del arroz se explica por el retraso de la campaña chica, de manera que las cosechas de enero y febrero próximos estarían compensando la caída actual. En lo relativo al limón y al mango, ambos cultivos fueron afectados por </w:t>
      </w:r>
      <w:r>
        <w:rPr>
          <w:sz w:val="22"/>
        </w:rPr>
        <w:lastRenderedPageBreak/>
        <w:t>condiciones ambientales adversas (variabilidad climática y temperaturas extremadamente bajas en momentos puntuales). No obstante, algunos desarrollos notables que contrarrestaron en parte el desempeño negativo de los cultivos mencionados fueron el repunte significativo en la producción de frijol caupí (325,8 por ciento), papa (276,9 por ciento) y uva (194,6 por ciento).</w:t>
      </w:r>
    </w:p>
    <w:p w:rsidR="00165A89" w:rsidRDefault="00165A89" w:rsidP="00165A89">
      <w:pPr>
        <w:rPr>
          <w:sz w:val="22"/>
        </w:rPr>
        <w:sectPr w:rsidR="00165A89" w:rsidSect="00165A89">
          <w:headerReference w:type="default" r:id="rId22"/>
          <w:footerReference w:type="default" r:id="rId23"/>
          <w:type w:val="continuous"/>
          <w:pgSz w:w="11906" w:h="16838"/>
          <w:pgMar w:top="1418" w:right="1701" w:bottom="1276" w:left="1701" w:header="720" w:footer="720" w:gutter="0"/>
          <w:cols w:num="2" w:space="709"/>
        </w:sectPr>
      </w:pPr>
    </w:p>
    <w:p w:rsidR="00D804CE" w:rsidRDefault="00D804CE" w:rsidP="00165A89">
      <w:pPr>
        <w:rPr>
          <w:sz w:val="22"/>
        </w:rPr>
      </w:pPr>
    </w:p>
    <w:p w:rsidR="003E1A7E" w:rsidRDefault="003E1A7E" w:rsidP="00165A89">
      <w:pPr>
        <w:rPr>
          <w:sz w:val="22"/>
        </w:rPr>
      </w:pPr>
    </w:p>
    <w:p w:rsidR="003F24B8" w:rsidRDefault="0007511F" w:rsidP="003F24B8">
      <w:pPr>
        <w:rPr>
          <w:sz w:val="22"/>
          <w:szCs w:val="22"/>
        </w:rPr>
      </w:pPr>
      <w:r w:rsidRPr="0007511F">
        <w:rPr>
          <w:noProof/>
          <w:lang w:val="es-PE" w:eastAsia="es-PE"/>
        </w:rPr>
        <w:drawing>
          <wp:inline distT="0" distB="0" distL="0" distR="0">
            <wp:extent cx="2571750" cy="2276475"/>
            <wp:effectExtent l="1905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4"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3E1A7E">
        <w:t xml:space="preserve">     </w:t>
      </w:r>
      <w:r w:rsidRPr="0007511F">
        <w:rPr>
          <w:noProof/>
          <w:lang w:val="es-PE" w:eastAsia="es-PE"/>
        </w:rPr>
        <w:drawing>
          <wp:inline distT="0" distB="0" distL="0" distR="0">
            <wp:extent cx="2571750" cy="2276475"/>
            <wp:effectExtent l="1905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5"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p>
    <w:p w:rsidR="003F24B8" w:rsidRDefault="003F24B8" w:rsidP="003F24B8">
      <w:pPr>
        <w:rPr>
          <w:sz w:val="22"/>
          <w:szCs w:val="22"/>
        </w:rPr>
      </w:pPr>
    </w:p>
    <w:p w:rsidR="003F24B8" w:rsidRDefault="003F24B8" w:rsidP="003F24B8">
      <w:pPr>
        <w:rPr>
          <w:sz w:val="22"/>
          <w:szCs w:val="22"/>
        </w:rPr>
        <w:sectPr w:rsidR="003F24B8" w:rsidSect="00165A89">
          <w:type w:val="continuous"/>
          <w:pgSz w:w="11906" w:h="16838"/>
          <w:pgMar w:top="1418" w:right="1701" w:bottom="1276" w:left="1701" w:header="720" w:footer="720" w:gutter="0"/>
          <w:cols w:space="709"/>
        </w:sectPr>
      </w:pPr>
    </w:p>
    <w:p w:rsidR="003F24B8" w:rsidRDefault="003F24B8" w:rsidP="003F24B8">
      <w:pPr>
        <w:jc w:val="center"/>
      </w:pPr>
    </w:p>
    <w:p w:rsidR="00907111" w:rsidRDefault="00907111" w:rsidP="00D61BDC">
      <w:pPr>
        <w:rPr>
          <w:sz w:val="22"/>
          <w:szCs w:val="22"/>
        </w:rPr>
        <w:sectPr w:rsidR="00907111" w:rsidSect="00165A89">
          <w:headerReference w:type="default" r:id="rId26"/>
          <w:footerReference w:type="default" r:id="rId27"/>
          <w:type w:val="continuous"/>
          <w:pgSz w:w="11906" w:h="16838"/>
          <w:pgMar w:top="1418" w:right="1701" w:bottom="1276" w:left="1701" w:header="720" w:footer="720" w:gutter="0"/>
          <w:cols w:space="709"/>
        </w:sectPr>
      </w:pPr>
    </w:p>
    <w:p w:rsidR="00165A89" w:rsidRDefault="00165A89" w:rsidP="00D61BDC">
      <w:pPr>
        <w:jc w:val="center"/>
        <w:rPr>
          <w:sz w:val="22"/>
        </w:rPr>
        <w:sectPr w:rsidR="00165A89">
          <w:headerReference w:type="default" r:id="rId28"/>
          <w:footerReference w:type="default" r:id="rId29"/>
          <w:type w:val="continuous"/>
          <w:pgSz w:w="11906" w:h="16838"/>
          <w:pgMar w:top="1418" w:right="1701" w:bottom="1276" w:left="1701" w:header="720" w:footer="720" w:gutter="0"/>
          <w:cols w:space="720"/>
        </w:sectPr>
      </w:pPr>
    </w:p>
    <w:p w:rsidR="00D61BDC" w:rsidRDefault="0007511F" w:rsidP="00D61BDC">
      <w:pPr>
        <w:jc w:val="center"/>
        <w:rPr>
          <w:sz w:val="22"/>
        </w:rPr>
      </w:pPr>
      <w:r w:rsidRPr="0007511F">
        <w:rPr>
          <w:noProof/>
          <w:lang w:val="es-PE" w:eastAsia="es-PE"/>
        </w:rPr>
        <w:lastRenderedPageBreak/>
        <w:drawing>
          <wp:inline distT="0" distB="0" distL="0" distR="0">
            <wp:extent cx="3286125" cy="2171700"/>
            <wp:effectExtent l="19050" t="0" r="952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0" cstate="print"/>
                    <a:srcRect/>
                    <a:stretch>
                      <a:fillRect/>
                    </a:stretch>
                  </pic:blipFill>
                  <pic:spPr bwMode="auto">
                    <a:xfrm>
                      <a:off x="0" y="0"/>
                      <a:ext cx="3286125" cy="2171700"/>
                    </a:xfrm>
                    <a:prstGeom prst="rect">
                      <a:avLst/>
                    </a:prstGeom>
                    <a:noFill/>
                    <a:ln w="9525">
                      <a:noFill/>
                      <a:miter lim="800000"/>
                      <a:headEnd/>
                      <a:tailEnd/>
                    </a:ln>
                  </pic:spPr>
                </pic:pic>
              </a:graphicData>
            </a:graphic>
          </wp:inline>
        </w:drawing>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3E1A7E" w:rsidRDefault="003E1A7E" w:rsidP="003E1A7E">
      <w:pPr>
        <w:rPr>
          <w:sz w:val="22"/>
          <w:szCs w:val="22"/>
        </w:rPr>
      </w:pPr>
      <w:r>
        <w:rPr>
          <w:rFonts w:ascii="Times" w:hAnsi="Times" w:cs="Arial"/>
          <w:sz w:val="22"/>
        </w:rPr>
        <w:lastRenderedPageBreak/>
        <w:t xml:space="preserve">Los </w:t>
      </w:r>
      <w:r>
        <w:rPr>
          <w:rFonts w:ascii="Times" w:hAnsi="Times" w:cs="Arial"/>
          <w:b/>
          <w:bCs/>
          <w:sz w:val="22"/>
        </w:rPr>
        <w:t>precios en chacra</w:t>
      </w:r>
      <w:r>
        <w:rPr>
          <w:rFonts w:ascii="Times" w:hAnsi="Times" w:cs="Arial"/>
          <w:sz w:val="22"/>
        </w:rPr>
        <w:t xml:space="preserve"> en este mes mostraron comportamientos alcistas en los principales cultivos de la región respecto de similar período del año anterior. En particular, se registraron incrementos en los </w:t>
      </w:r>
      <w:r>
        <w:rPr>
          <w:rFonts w:ascii="Times" w:hAnsi="Times" w:cs="Arial"/>
          <w:sz w:val="22"/>
        </w:rPr>
        <w:lastRenderedPageBreak/>
        <w:t xml:space="preserve">casos del arroz (21,1 por ciento), limón (76,5 por ciento) y mango (69,0 por ciento), en línea con la escasa oferta de estos productos. </w:t>
      </w:r>
    </w:p>
    <w:p w:rsidR="00D804CE" w:rsidRDefault="00D804CE" w:rsidP="00D804CE">
      <w:pPr>
        <w:rPr>
          <w:sz w:val="22"/>
          <w:szCs w:val="22"/>
        </w:rPr>
      </w:pPr>
    </w:p>
    <w:p w:rsidR="00D61BDC" w:rsidRDefault="00D61BDC" w:rsidP="00D61BDC">
      <w:pPr>
        <w:rPr>
          <w:sz w:val="22"/>
          <w:szCs w:val="22"/>
        </w:rPr>
        <w:sectPr w:rsidR="00D61BDC">
          <w:headerReference w:type="default" r:id="rId31"/>
          <w:footerReference w:type="default" r:id="rId32"/>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100434" w:rsidRDefault="00100434" w:rsidP="00D61BDC">
      <w:pPr>
        <w:pStyle w:val="Textoindependiente2"/>
        <w:tabs>
          <w:tab w:val="right" w:pos="8460"/>
        </w:tabs>
      </w:pPr>
    </w:p>
    <w:p w:rsidR="00A3588F" w:rsidRDefault="00E15A60"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707904" behindDoc="0" locked="0" layoutInCell="1" allowOverlap="1">
            <wp:simplePos x="0" y="0"/>
            <wp:positionH relativeFrom="column">
              <wp:posOffset>3150870</wp:posOffset>
            </wp:positionH>
            <wp:positionV relativeFrom="paragraph">
              <wp:posOffset>805180</wp:posOffset>
            </wp:positionV>
            <wp:extent cx="2188210" cy="2343150"/>
            <wp:effectExtent l="19050" t="0" r="2540" b="0"/>
            <wp:wrapSquare wrapText="bothSides"/>
            <wp:docPr id="1721" name="Imagen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33" cstate="print"/>
                    <a:srcRect/>
                    <a:stretch>
                      <a:fillRect/>
                    </a:stretch>
                  </pic:blipFill>
                  <pic:spPr bwMode="auto">
                    <a:xfrm>
                      <a:off x="0" y="0"/>
                      <a:ext cx="2188210" cy="2343150"/>
                    </a:xfrm>
                    <a:prstGeom prst="rect">
                      <a:avLst/>
                    </a:prstGeom>
                    <a:noFill/>
                    <a:ln w="9525">
                      <a:noFill/>
                      <a:miter lim="800000"/>
                      <a:headEnd/>
                      <a:tailEnd/>
                    </a:ln>
                  </pic:spPr>
                </pic:pic>
              </a:graphicData>
            </a:graphic>
          </wp:anchor>
        </w:drawing>
      </w:r>
      <w:r w:rsidR="003E1A7E">
        <w:object w:dxaOrig="4407" w:dyaOrig="6168">
          <v:shape id="_x0000_i1027" type="#_x0000_t75" style="width:210pt;height:318pt" o:ole="">
            <v:imagedata r:id="rId34" o:title=""/>
            <o:lock v:ext="edit" aspectratio="f"/>
          </v:shape>
          <o:OLEObject Type="Embed" ProgID="Excel.Sheet.8" ShapeID="_x0000_i1027" DrawAspect="Content" ObjectID="_1391436472" r:id="rId35"/>
        </w:object>
      </w:r>
      <w:r w:rsidR="00401ADA">
        <w:t xml:space="preserve"> </w: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E15A60" w:rsidP="00D61BDC">
      <w:pPr>
        <w:pStyle w:val="Textoindependiente2"/>
        <w:jc w:val="center"/>
        <w:rPr>
          <w:rFonts w:ascii="Helvetica" w:hAnsi="Helvetica"/>
          <w:sz w:val="22"/>
          <w:szCs w:val="22"/>
        </w:rPr>
      </w:pPr>
      <w:r w:rsidRPr="00356FA0">
        <w:rPr>
          <w:rFonts w:ascii="Helvetica" w:hAnsi="Helvetica"/>
          <w:sz w:val="22"/>
          <w:szCs w:val="22"/>
        </w:rPr>
        <w:object w:dxaOrig="5449" w:dyaOrig="3237">
          <v:shape id="_x0000_i1028" type="#_x0000_t75" style="width:259.5pt;height:168.75pt" o:ole="">
            <v:imagedata r:id="rId36" o:title=""/>
            <o:lock v:ext="edit" aspectratio="f"/>
          </v:shape>
          <o:OLEObject Type="Embed" ProgID="Excel.Sheet.12" ShapeID="_x0000_i1028" DrawAspect="Content" ObjectID="_1391436473" r:id="rId37"/>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sectPr w:rsidR="00675AA8">
          <w:type w:val="continuous"/>
          <w:pgSz w:w="11906" w:h="16838"/>
          <w:pgMar w:top="1418" w:right="1701" w:bottom="1276" w:left="1701" w:header="720" w:footer="720" w:gutter="0"/>
          <w:cols w:space="720"/>
        </w:sectPr>
      </w:pPr>
    </w:p>
    <w:p w:rsidR="00E15A60" w:rsidRDefault="00E15A60" w:rsidP="00E15A60">
      <w:pPr>
        <w:pStyle w:val="Textoindependiente"/>
        <w:rPr>
          <w:rFonts w:ascii="Times" w:hAnsi="Times" w:cs="Times"/>
          <w:sz w:val="22"/>
          <w:szCs w:val="22"/>
        </w:rPr>
      </w:pPr>
      <w:r>
        <w:rPr>
          <w:rFonts w:ascii="Times" w:hAnsi="Times" w:cs="Times"/>
          <w:sz w:val="22"/>
          <w:szCs w:val="22"/>
        </w:rPr>
        <w:lastRenderedPageBreak/>
        <w:t xml:space="preserve">Las condiciones hídricas son ampliamente favorables en la región, al punto que la disponibilidad de agua en la represa de Poechos se incrementó en 142,9 por ciento respecto de diciembre del año pasado, mientras que la dotación del reservorio de San Lorenzo se expandió en 477,3 por ciento; cabe señalar que en similar época del año pasado se enfrentaba un proceso de sequía agudo. </w:t>
      </w:r>
    </w:p>
    <w:p w:rsidR="00E15A60" w:rsidRDefault="00E15A60" w:rsidP="00E15A60">
      <w:pPr>
        <w:pStyle w:val="Textoindependiente"/>
        <w:rPr>
          <w:rFonts w:ascii="Times" w:hAnsi="Times" w:cs="Times"/>
          <w:sz w:val="22"/>
          <w:szCs w:val="22"/>
        </w:rPr>
      </w:pPr>
    </w:p>
    <w:p w:rsidR="00E15A60" w:rsidRDefault="00E15A60" w:rsidP="00E15A60">
      <w:pPr>
        <w:pStyle w:val="Textoindependiente"/>
        <w:rPr>
          <w:rFonts w:ascii="Times" w:hAnsi="Times" w:cs="Times"/>
          <w:sz w:val="22"/>
          <w:szCs w:val="22"/>
        </w:rPr>
        <w:sectPr w:rsidR="00E15A60" w:rsidSect="00962808">
          <w:type w:val="continuous"/>
          <w:pgSz w:w="11906" w:h="16838"/>
          <w:pgMar w:top="1418" w:right="1701" w:bottom="1276" w:left="1701" w:header="720" w:footer="720" w:gutter="0"/>
          <w:cols w:num="2" w:space="709"/>
        </w:sectPr>
      </w:pPr>
      <w:r>
        <w:rPr>
          <w:rFonts w:ascii="Times" w:hAnsi="Times" w:cs="Times"/>
          <w:sz w:val="22"/>
          <w:szCs w:val="22"/>
        </w:rPr>
        <w:t xml:space="preserve">En este contexto, las siembras de cultivos transitorios durante el mes crecieron en </w:t>
      </w:r>
      <w:r>
        <w:rPr>
          <w:rFonts w:ascii="Times" w:hAnsi="Times" w:cs="Times"/>
          <w:sz w:val="22"/>
          <w:szCs w:val="22"/>
        </w:rPr>
        <w:lastRenderedPageBreak/>
        <w:t>11,7 por ciento respecto de análogo período del año anterior. Esto radicó en mayores superficies instaladas de algodón (frente a siembras nulas en diciembre del 2010), arroz (28 veces más) y maíz amiláceo (2,6 por ciento). El caso del algodón se explica por precios favorables en la última campaña que se espera que sigan siendo auspiciosos, aún cuando retrocedan en parte. La meta de la actual campaña es ejecutar 12,1 miles hectáreas de este cultivo, de las cuales 2,3 mil serán financiadas bajo el esquema gubernamental del Programa Pima.</w:t>
      </w:r>
    </w:p>
    <w:p w:rsidR="00D804CE" w:rsidRDefault="00D804CE" w:rsidP="00D804CE">
      <w:pPr>
        <w:pStyle w:val="Textoindependiente"/>
        <w:rPr>
          <w:rFonts w:ascii="Times" w:hAnsi="Times" w:cs="Times"/>
          <w:sz w:val="22"/>
          <w:szCs w:val="22"/>
        </w:rPr>
        <w:sectPr w:rsidR="00D804CE" w:rsidSect="00DD1094">
          <w:type w:val="continuous"/>
          <w:pgSz w:w="11906" w:h="16838"/>
          <w:pgMar w:top="1418" w:right="1701" w:bottom="1276" w:left="1701" w:header="720" w:footer="720" w:gutter="0"/>
          <w:cols w:num="2" w:space="709"/>
        </w:sectPr>
      </w:pPr>
    </w:p>
    <w:p w:rsidR="00401ADA" w:rsidRDefault="00E15A60" w:rsidP="00E15A60">
      <w:pPr>
        <w:pStyle w:val="Textoindependiente"/>
        <w:jc w:val="center"/>
        <w:rPr>
          <w:rFonts w:ascii="Times" w:hAnsi="Times" w:cs="Times"/>
          <w:sz w:val="22"/>
          <w:szCs w:val="22"/>
        </w:rPr>
      </w:pPr>
      <w:r>
        <w:object w:dxaOrig="7155" w:dyaOrig="6715">
          <v:shape id="_x0000_i1029" type="#_x0000_t75" style="width:340.5pt;height:346.5pt" o:ole="">
            <v:imagedata r:id="rId38" o:title=""/>
            <o:lock v:ext="edit" aspectratio="f"/>
          </v:shape>
          <o:OLEObject Type="Embed" ProgID="Excel.Sheet.12" ShapeID="_x0000_i1029" DrawAspect="Content" ObjectID="_1391436474" r:id="rId39"/>
        </w:object>
      </w:r>
    </w:p>
    <w:p w:rsidR="00E15A60" w:rsidRDefault="00E15A60" w:rsidP="00D61BDC">
      <w:pPr>
        <w:pStyle w:val="Textoindependiente"/>
        <w:sectPr w:rsidR="00E15A60" w:rsidSect="00E15A60">
          <w:type w:val="continuous"/>
          <w:pgSz w:w="11906" w:h="16838"/>
          <w:pgMar w:top="1418" w:right="1701" w:bottom="1276" w:left="1701" w:header="720" w:footer="720" w:gutter="0"/>
          <w:cols w:space="709"/>
        </w:sectPr>
      </w:pPr>
    </w:p>
    <w:p w:rsidR="00D61BDC" w:rsidRDefault="00D61BDC" w:rsidP="00D61BDC">
      <w:pPr>
        <w:pStyle w:val="Textoindependiente"/>
        <w:rPr>
          <w:rFonts w:ascii="Times New Roman" w:hAnsi="Times New Roman"/>
          <w:sz w:val="22"/>
        </w:rPr>
        <w:sectPr w:rsidR="00D61BDC" w:rsidSect="00E15A60">
          <w:type w:val="continuous"/>
          <w:pgSz w:w="11906" w:h="16838"/>
          <w:pgMar w:top="1418" w:right="1701" w:bottom="1276" w:left="1701" w:header="720" w:footer="720" w:gutter="0"/>
          <w:cols w:space="709"/>
        </w:sectPr>
      </w:pPr>
    </w:p>
    <w:p w:rsidR="00EF0D48" w:rsidRDefault="00E15A60" w:rsidP="00E15A60">
      <w:pPr>
        <w:pStyle w:val="Textoindependiente"/>
        <w:tabs>
          <w:tab w:val="right" w:pos="8460"/>
        </w:tabs>
        <w:rPr>
          <w:rFonts w:ascii="Times New Roman" w:hAnsi="Times New Roman"/>
          <w:sz w:val="22"/>
        </w:rPr>
        <w:sectPr w:rsidR="00EF0D48" w:rsidSect="00EF0D48">
          <w:type w:val="continuous"/>
          <w:pgSz w:w="11906" w:h="16838"/>
          <w:pgMar w:top="1418" w:right="1701" w:bottom="1276" w:left="1701" w:header="720" w:footer="720" w:gutter="0"/>
          <w:cols w:num="2" w:space="709"/>
        </w:sectPr>
      </w:pPr>
      <w:r w:rsidRPr="00E15A60">
        <w:rPr>
          <w:rFonts w:ascii="Times New Roman" w:hAnsi="Times New Roman"/>
          <w:sz w:val="22"/>
        </w:rPr>
        <w:lastRenderedPageBreak/>
        <w:t xml:space="preserve">En el mes bajo análisis, el subsector pecuario decreció 6,1 por ciento en  relación con diciembre del año pasado. Fue </w:t>
      </w:r>
      <w:r w:rsidRPr="00E15A60">
        <w:rPr>
          <w:rFonts w:ascii="Times New Roman" w:hAnsi="Times New Roman"/>
          <w:sz w:val="22"/>
        </w:rPr>
        <w:lastRenderedPageBreak/>
        <w:t>determinante la caída en la producción de carne de vacuno (-</w:t>
      </w:r>
      <w:r w:rsidR="00EF0D48">
        <w:rPr>
          <w:rFonts w:ascii="Times New Roman" w:hAnsi="Times New Roman"/>
          <w:sz w:val="22"/>
        </w:rPr>
        <w:t>14,5</w:t>
      </w:r>
      <w:r w:rsidRPr="00E15A60">
        <w:rPr>
          <w:rFonts w:ascii="Times New Roman" w:hAnsi="Times New Roman"/>
          <w:sz w:val="22"/>
        </w:rPr>
        <w:t xml:space="preserve"> por ciento)</w:t>
      </w:r>
      <w:r w:rsidR="00EF0D48">
        <w:rPr>
          <w:rFonts w:ascii="Times New Roman" w:hAnsi="Times New Roman"/>
          <w:sz w:val="22"/>
        </w:rPr>
        <w:t xml:space="preserve"> y de caprino (-59,0 por ciento).</w:t>
      </w:r>
    </w:p>
    <w:p w:rsidR="00E15A60" w:rsidRPr="00E15A60" w:rsidRDefault="00E15A60" w:rsidP="00E15A60">
      <w:pPr>
        <w:pStyle w:val="Textoindependiente"/>
        <w:tabs>
          <w:tab w:val="right" w:pos="8460"/>
        </w:tabs>
        <w:rPr>
          <w:rFonts w:ascii="Times New Roman" w:hAnsi="Times New Roman"/>
        </w:rPr>
      </w:pPr>
    </w:p>
    <w:p w:rsidR="00E15A60" w:rsidRPr="00E15A60" w:rsidRDefault="00E15A60" w:rsidP="00E15A60">
      <w:pPr>
        <w:rPr>
          <w:lang w:val="es-MX"/>
        </w:rPr>
      </w:pPr>
    </w:p>
    <w:p w:rsidR="00E15A60" w:rsidRDefault="00E15A60" w:rsidP="00E15A60">
      <w:pPr>
        <w:rPr>
          <w:lang w:val="es-MX"/>
        </w:rPr>
        <w:sectPr w:rsidR="00E15A60"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E15A60" w:rsidRPr="00E15A60" w:rsidRDefault="00E66F23" w:rsidP="00E15A60">
      <w:pPr>
        <w:jc w:val="center"/>
        <w:rPr>
          <w:lang w:val="es-MX"/>
        </w:rPr>
      </w:pPr>
      <w:r>
        <w:object w:dxaOrig="6862" w:dyaOrig="3700">
          <v:shape id="_x0000_i1030" type="#_x0000_t75" style="width:318pt;height:192.75pt" o:ole="">
            <v:imagedata r:id="rId40" o:title=""/>
            <o:lock v:ext="edit" aspectratio="f"/>
          </v:shape>
          <o:OLEObject Type="Embed" ProgID="Excel.Sheet.12" ShapeID="_x0000_i1030" DrawAspect="Content" ObjectID="_1391436475" r:id="rId41"/>
        </w:object>
      </w:r>
    </w:p>
    <w:p w:rsidR="00E15A60" w:rsidRDefault="00E15A60" w:rsidP="00E15A60">
      <w:pPr>
        <w:rPr>
          <w:lang w:val="es-MX"/>
        </w:rPr>
      </w:pPr>
    </w:p>
    <w:p w:rsidR="00E15A60" w:rsidRPr="00E15A60" w:rsidRDefault="00E15A60" w:rsidP="00E15A60">
      <w:pPr>
        <w:rPr>
          <w:lang w:val="es-MX"/>
        </w:rPr>
      </w:pPr>
    </w:p>
    <w:p w:rsidR="00E15A60" w:rsidRPr="00E15A60" w:rsidRDefault="00EF0D48" w:rsidP="00E15A60">
      <w:pPr>
        <w:jc w:val="center"/>
        <w:rPr>
          <w:lang w:val="es-MX"/>
        </w:rPr>
      </w:pPr>
      <w:r w:rsidRPr="00EF0D48">
        <w:rPr>
          <w:szCs w:val="22"/>
        </w:rPr>
        <w:pict>
          <v:shape id="_x0000_i1065" type="#_x0000_t75" style="width:215.25pt;height:167.25pt">
            <v:imagedata r:id="rId42" o:title=""/>
          </v:shape>
        </w:pict>
      </w:r>
    </w:p>
    <w:p w:rsidR="00D61BDC" w:rsidRDefault="00D61BDC" w:rsidP="00E15A60">
      <w:pPr>
        <w:pStyle w:val="Textoindependiente"/>
        <w:tabs>
          <w:tab w:val="right" w:pos="8460"/>
        </w:tabs>
        <w:sectPr w:rsidR="00D61BDC">
          <w:type w:val="continuous"/>
          <w:pgSz w:w="11906" w:h="16838"/>
          <w:pgMar w:top="1418" w:right="1701" w:bottom="1276" w:left="1701" w:header="720" w:footer="720" w:gutter="0"/>
          <w:cols w:space="709"/>
        </w:sectPr>
      </w:pPr>
    </w:p>
    <w:p w:rsidR="00E15A60" w:rsidRDefault="00E15A60" w:rsidP="00E15A60"/>
    <w:p w:rsidR="00E15A60" w:rsidRDefault="00E15A60" w:rsidP="00E15A60"/>
    <w:p w:rsidR="00E15A60" w:rsidRDefault="0076771E" w:rsidP="00E15A60">
      <w:pPr>
        <w:rPr>
          <w:lang w:val="es-MX"/>
        </w:rPr>
      </w:pPr>
      <w:r w:rsidRPr="0076771E">
        <w:pict>
          <v:group id="_x0000_s99499" editas="canvas" style="width:180.75pt;height:179.9pt;mso-position-horizontal-relative:char;mso-position-vertical-relative:line" coordsize="3615,3598">
            <o:lock v:ext="edit" aspectratio="t"/>
            <v:shape id="_x0000_s99498" type="#_x0000_t75" style="position:absolute;width:3615;height:3598" o:preferrelative="f">
              <v:fill o:detectmouseclick="t"/>
              <v:path o:extrusionok="t" o:connecttype="none"/>
              <o:lock v:ext="edit" text="t"/>
            </v:shape>
            <v:rect id="_x0000_s99500" style="position:absolute;width:55;height:276;mso-wrap-style:none" filled="f" stroked="f">
              <v:textbox style="mso-fit-shape-to-text:t" inset="0,0,0,0">
                <w:txbxContent>
                  <w:p w:rsidR="00D20647" w:rsidRDefault="00D20647">
                    <w:r>
                      <w:rPr>
                        <w:rFonts w:ascii="Calibri" w:hAnsi="Calibri" w:cs="Calibri"/>
                        <w:color w:val="000000"/>
                        <w:lang w:val="en-US"/>
                      </w:rPr>
                      <w:t xml:space="preserve"> </w:t>
                    </w:r>
                  </w:p>
                </w:txbxContent>
              </v:textbox>
            </v:rect>
            <v:rect id="_x0000_s99501" style="position:absolute;left:50;top:3384;width:1681;height:161;mso-wrap-style:none" filled="f" stroked="f">
              <v:textbox style="mso-fit-shape-to-text:t" inset="0,0,0,0">
                <w:txbxContent>
                  <w:p w:rsidR="00D20647" w:rsidRDefault="00D20647">
                    <w:r>
                      <w:rPr>
                        <w:rFonts w:ascii="Small Fonts" w:hAnsi="Small Fonts" w:cs="Small Fonts"/>
                        <w:color w:val="000000"/>
                        <w:sz w:val="14"/>
                        <w:szCs w:val="14"/>
                        <w:lang w:val="en-US"/>
                      </w:rPr>
                      <w:t>Fuente: DIA - Región Piura</w:t>
                    </w:r>
                  </w:p>
                </w:txbxContent>
              </v:textbox>
            </v:rect>
            <v:rect id="_x0000_s99502" style="position:absolute;left:2129;top:3384;width:1463;height:161;mso-wrap-style:none" filled="f" stroked="f">
              <v:textbox style="mso-fit-shape-to-text:t" inset="0,0,0,0">
                <w:txbxContent>
                  <w:p w:rsidR="00D20647" w:rsidRDefault="00D20647">
                    <w:r>
                      <w:rPr>
                        <w:rFonts w:ascii="Small Fonts" w:hAnsi="Small Fonts" w:cs="Small Fonts"/>
                        <w:color w:val="000000"/>
                        <w:sz w:val="14"/>
                        <w:szCs w:val="14"/>
                        <w:lang w:val="en-US"/>
                      </w:rPr>
                      <w:t>Elab.: Est. Econ. BCRP</w:t>
                    </w:r>
                  </w:p>
                </w:txbxContent>
              </v:textbox>
            </v:rect>
            <v:rect id="_x0000_s99503" style="position:absolute;left:1247;top:13;width:1033;height:207;mso-wrap-style:none" filled="f" stroked="f">
              <v:textbox style="mso-fit-shape-to-text:t" inset="0,0,0,0">
                <w:txbxContent>
                  <w:p w:rsidR="00D20647" w:rsidRDefault="00D20647">
                    <w:r>
                      <w:rPr>
                        <w:rFonts w:ascii="Helvetica" w:hAnsi="Helvetica" w:cs="Helvetica"/>
                        <w:b/>
                        <w:bCs/>
                        <w:color w:val="000000"/>
                        <w:sz w:val="18"/>
                        <w:szCs w:val="18"/>
                        <w:lang w:val="en-US"/>
                      </w:rPr>
                      <w:t>Gráfico N° 6</w:t>
                    </w:r>
                  </w:p>
                </w:txbxContent>
              </v:textbox>
            </v:rect>
            <v:rect id="_x0000_s99504" style="position:absolute;left:139;top:289;width:2692;height:207;mso-wrap-style:none" filled="f" stroked="f">
              <v:textbox style="mso-fit-shape-to-text:t" inset="0,0,0,0">
                <w:txbxContent>
                  <w:p w:rsidR="00D20647" w:rsidRDefault="00D20647">
                    <w:r>
                      <w:rPr>
                        <w:rFonts w:ascii="Helvetica" w:hAnsi="Helvetica" w:cs="Helvetica"/>
                        <w:b/>
                        <w:bCs/>
                        <w:color w:val="000000"/>
                        <w:sz w:val="18"/>
                        <w:szCs w:val="18"/>
                        <w:lang w:val="en-US"/>
                      </w:rPr>
                      <w:t>Precio en Granja: Carne de Ave</w:t>
                    </w:r>
                  </w:p>
                </w:txbxContent>
              </v:textbox>
            </v:rect>
            <v:rect id="_x0000_s99505" style="position:absolute;left:2758;top:264;width:51;height:276;mso-wrap-style:none" filled="f" stroked="f">
              <v:textbox style="mso-fit-shape-to-text:t" inset="0,0,0,0">
                <w:txbxContent>
                  <w:p w:rsidR="00D20647" w:rsidRDefault="00D20647">
                    <w:r>
                      <w:rPr>
                        <w:rFonts w:ascii="Helvetica" w:hAnsi="Helvetica" w:cs="Helvetica"/>
                        <w:color w:val="000000"/>
                        <w:sz w:val="18"/>
                        <w:szCs w:val="18"/>
                        <w:lang w:val="en-US"/>
                      </w:rPr>
                      <w:t xml:space="preserve"> </w:t>
                    </w:r>
                  </w:p>
                </w:txbxContent>
              </v:textbox>
            </v:rect>
            <v:rect id="_x0000_s99506" style="position:absolute;left:2821;top:302;width:641;height:184;mso-wrap-style:none" filled="f" stroked="f">
              <v:textbox style="mso-fit-shape-to-text:t" inset="0,0,0,0">
                <w:txbxContent>
                  <w:p w:rsidR="00D20647" w:rsidRDefault="00D20647">
                    <w:r>
                      <w:rPr>
                        <w:rFonts w:ascii="Helvetica" w:hAnsi="Helvetica" w:cs="Helvetica"/>
                        <w:color w:val="000000"/>
                        <w:sz w:val="16"/>
                        <w:szCs w:val="16"/>
                        <w:lang w:val="en-US"/>
                      </w:rPr>
                      <w:t>(S/. x kg)</w:t>
                    </w:r>
                  </w:p>
                </w:txbxContent>
              </v:textbox>
            </v:rect>
            <v:line id="_x0000_s99507" style="position:absolute" from="0,503" to="3615,504" strokeweight="0"/>
            <v:rect id="_x0000_s99508" style="position:absolute;top:503;width:3615;height:25" fillcolor="black" stroked="f"/>
            <v:line id="_x0000_s99509" style="position:absolute" from="0,3308" to="3615,3309" strokeweight="0"/>
            <v:rect id="_x0000_s99510" style="position:absolute;top:3308;width:3615;height:13" fillcolor="black" stroked="f"/>
            <v:rect id="_x0000_s99511" style="position:absolute;left:529;top:855;width:13;height:1975" fillcolor="black" strokeweight="36e-5mm"/>
            <v:rect id="_x0000_s99512" style="position:absolute;left:529;top:2830;width:2834;height:13" fillcolor="black" strokeweight="36e-5mm"/>
            <v:shape id="_x0000_s99513" style="position:absolute;left:655;top:1711;width:239;height:37" coordsize="239,37" path="m25,l76,r75,12l189,12,214,r25,12l227,25,189,37r-38,l76,25r-51,l,12,25,r,xe" fillcolor="#77933c" strokecolor="#77933c" strokeweight="36e-5mm">
              <v:path arrowok="t"/>
            </v:shape>
            <v:shape id="_x0000_s99514" style="position:absolute;left:945;top:1346;width:302;height:365" coordsize="302,365" path="m,352l25,314r,l75,277r25,-51l138,176r13,l151,201r-25,38l88,289,63,327r,l12,365,,365,,352r,xm201,88l214,75,239,38r13,l289,r13,l302,13,264,50r,l239,88r-13,25l201,113r,-25l201,88xe" fillcolor="#396" strokecolor="#396" strokeweight="36e-5mm">
              <v:path arrowok="t"/>
              <o:lock v:ext="edit" verticies="t"/>
            </v:shape>
            <v:shape id="_x0000_s99515" style="position:absolute;left:1234;top:1321;width:227;height:38" coordsize="227,38" path="m,25l26,,38,,76,r,l114,r38,l202,r25,12l202,25r-50,l114,25r-38,l89,25r-51,l38,25,13,38,,38,,25r,xe" fillcolor="#396" strokecolor="#396" strokeweight="36e-5mm">
              <v:path arrowok="t"/>
            </v:shape>
            <v:shape id="_x0000_s99516" style="position:absolute;left:1511;top:1283;width:227;height:76" coordsize="227,76" path="m,50l76,38,152,25,215,r12,25l227,38,152,50,76,63,13,76,,63,,50r,xe" fillcolor="#396" strokecolor="#396" strokeweight="36e-5mm">
              <v:path arrowok="t"/>
            </v:shape>
            <v:shape id="_x0000_s99517" style="position:absolute;left:1801;top:1283;width:240;height:38" coordsize="240,38" path="m13,l76,r75,l214,r13,l240,25,227,38r-13,l151,38r-75,l13,38,,25,13,r,xe" fillcolor="#396" strokecolor="#396" strokeweight="36e-5mm">
              <v:path arrowok="t"/>
            </v:shape>
            <v:shape id="_x0000_s99518" style="position:absolute;left:2066;top:1245;width:226;height:76" coordsize="226,76" path="m,38l75,25,151,13,214,r12,l214,25,151,38,75,63,25,76,,63,,38r,xe" fillcolor="#396" strokecolor="#396" strokeweight="36e-5mm">
              <v:path arrowok="t"/>
            </v:shape>
            <v:shape id="_x0000_s99519" style="position:absolute;left:2355;top:1208;width:240;height:50" coordsize="240,50" path="m,25l152,r75,l240,25,227,37r-75,l13,50,,37,,25r,xe" fillcolor="#396" strokecolor="#396" strokeweight="36e-5mm">
              <v:path arrowok="t"/>
            </v:shape>
            <v:shape id="_x0000_s99520" style="position:absolute;left:2645;top:1208;width:227;height:50" coordsize="227,50" path="m13,l151,r76,25l227,37,202,50,151,37,,37,,,13,r,xe" fillcolor="#396" strokecolor="#396" strokeweight="36e-5mm">
              <v:path arrowok="t"/>
            </v:shape>
            <v:shape id="_x0000_s99521" style="position:absolute;left:2922;top:1245;width:227;height:38" coordsize="227,38" path="m13,l227,13r,12l214,38,,25,,,13,r,xe" fillcolor="#396" strokecolor="#396" strokeweight="36e-5mm">
              <v:path arrowok="t"/>
            </v:shape>
            <v:rect id="_x0000_s99522" style="position:absolute;left:1461;top:1283;width:113;height:126" stroked="f"/>
            <v:shape id="_x0000_s99523" style="position:absolute;left:1461;top:1283;width:126;height:138" coordsize="126,138" path="m,l,,113,r13,l126,126r-13,12l,138,,126,,xm13,126l,126r113,l113,126,113,r,25l,25,13,r,126xe" fillcolor="#396" strokecolor="#396" strokeweight="36e-5mm">
              <v:path arrowok="t"/>
              <o:lock v:ext="edit" verticies="t"/>
            </v:shape>
            <v:rect id="_x0000_s99524" style="position:absolute;left:2305;top:1170;width:126;height:113" stroked="f"/>
            <v:shape id="_x0000_s99525" style="position:absolute;left:2305;top:1170;width:139;height:138" coordsize="139,138" path="m,l,,126,r13,l139,113r-13,25l,138,,113,,xm25,113l,113r126,l126,113,126,r,12l,12,25,r,113xe" fillcolor="#396" strokecolor="#396" strokeweight="36e-5mm">
              <v:path arrowok="t"/>
              <o:lock v:ext="edit" verticies="t"/>
            </v:shape>
            <v:rect id="_x0000_s99526" style="position:absolute;left:3162;top:1208;width:126;height:125" stroked="f"/>
            <v:shape id="_x0000_s99527" style="position:absolute;left:3162;top:1208;width:138;height:138" coordsize="138,138" path="m,l,,126,r12,l138,125r-12,13l,138,,125,,xm25,125l,125r126,l126,125,126,r,25l,25,25,r,125xe" fillcolor="#396" strokecolor="#396" strokeweight="36e-5mm">
              <v:path arrowok="t"/>
              <o:lock v:ext="edit" verticies="t"/>
            </v:shape>
            <v:shape id="_x0000_s99528" style="position:absolute;left:655;top:1321;width:315;height:63" coordsize="315,63" path="m,25l290,r25,l302,25,25,63,,38,,25r,xe" fillcolor="navy" strokecolor="navy" strokeweight="36e-5mm">
              <v:path arrowok="t"/>
            </v:shape>
            <v:shape id="_x0000_s99529" style="position:absolute;left:945;top:1308;width:315;height:38" coordsize="315,38" path="m12,13l151,,302,r13,13l302,25r-151,l12,38,,25,12,13r,xe" fillcolor="navy" strokecolor="navy" strokeweight="36e-5mm">
              <v:path arrowok="t"/>
            </v:shape>
            <v:shape id="_x0000_s99530" style="position:absolute;left:1234;top:1258;width:315;height:75" coordsize="315,75" path="m,50l76,25,152,12,227,r,l290,r25,12l290,25r-63,l227,25,152,50,76,63,13,75,,63,,50r,xe" fillcolor="navy" strokecolor="navy" strokeweight="36e-5mm">
              <v:path arrowok="t"/>
            </v:shape>
            <v:shape id="_x0000_s99531" style="position:absolute;left:1511;top:1258;width:315;height:101" coordsize="315,101" path="m13,l76,,89,r63,25l227,63r76,12l315,88r-25,13l215,88,152,63,76,25r,l,25,,,13,r,xe" fillcolor="navy" strokecolor="navy" strokeweight="36e-5mm">
              <v:path arrowok="t"/>
            </v:shape>
            <v:shape id="_x0000_s99532" style="position:absolute;left:1801;top:1308;width:303;height:38" coordsize="303,38" path="m13,13r63,l139,13,265,r38,l290,25,151,38r-75,l13,38,,25,13,13r,xe" fillcolor="navy" strokecolor="navy" strokeweight="36e-5mm">
              <v:path arrowok="t"/>
            </v:shape>
            <v:shape id="_x0000_s99533" style="position:absolute;left:2066;top:1270;width:315;height:63" coordsize="315,63" path="m,38l151,13,289,r26,l302,38r-151,l25,63,,51,,38r,xe" fillcolor="navy" strokecolor="navy" strokeweight="36e-5mm">
              <v:path arrowok="t"/>
            </v:shape>
            <v:shape id="_x0000_s99534" style="position:absolute;left:2355;top:1270;width:315;height:38" coordsize="315,38" path="m13,l303,r12,13l303,38,13,38,,13,13,r,xe" fillcolor="navy" strokecolor="navy" strokeweight="36e-5mm">
              <v:path arrowok="t"/>
            </v:shape>
            <v:shape id="_x0000_s99535" style="position:absolute;left:2922;top:1157;width:303;height:126" coordsize="303,126" path="m,101l76,76,151,51,214,25,290,r13,l303,13,227,38,151,76,88,101,13,126,,113,,101r,xe" fillcolor="navy" strokecolor="navy" strokeweight="36e-5mm">
              <v:path arrowok="t"/>
            </v:shape>
            <v:shape id="_x0000_s99536" style="position:absolute;left:2645;top:1258;width:315;height:25" coordsize="315,25" path="m13,l88,r63,l227,r63,l315,12,290,25r-63,l151,25r-63,l13,25,,12,13,r,xe" fillcolor="navy" strokecolor="navy" strokeweight="36e-5mm">
              <v:path arrowok="t"/>
            </v:shape>
            <v:shape id="_x0000_s99537" style="position:absolute;left:605;top:1308;width:113;height:113" coordsize="113,113" path="m113,51r-13,50l50,113,12,101,,51,12,13,50,r50,13l113,51xe" fillcolor="#339" stroked="f">
              <v:path arrowok="t"/>
            </v:shape>
            <v:shape id="_x0000_s99538" style="position:absolute;left:605;top:1308;width:126;height:126" coordsize="126,126" path="m126,51r,l113,88r,l100,101r,l88,113r,l50,126r,l25,113r,l12,101r,l,88r,l,51r,l,25r,l12,13r,l25,r,l50,r,l88,r,l100,13r,l113,25r,l126,51xm100,38r,l100,25r,l75,13r13,l50,13r,l37,13r,l25,25r,l12,38r,l12,51r,l12,88r,-12l25,101r,l37,101r,l50,113r,l88,101r-13,l100,101r,l100,76r,12l113,51r,l100,38xe" fillcolor="navy" strokecolor="navy" strokeweight="36e-5mm">
              <v:path arrowok="t"/>
              <o:lock v:ext="edit" verticies="t"/>
            </v:shape>
            <v:shape id="_x0000_s99539" style="position:absolute;left:882;top:1270;width:126;height:126" coordsize="126,126" path="m126,63r-13,51l63,126,12,114,,63,12,13,63,r50,13l126,63xe" fillcolor="#339" stroked="f">
              <v:path arrowok="t"/>
            </v:shape>
            <v:shape id="_x0000_s99540" style="position:absolute;left:882;top:1270;width:138;height:139" coordsize="138,139" path="m138,63r,l126,89r,l113,114r,l88,126r,l63,139r,l37,126r,l12,114r,l,89r,l,63r,l,38r,l12,13r,l37,r,l63,r,l88,r,l113,13r,l126,38r,l138,63xm113,51r,l113,38r,l75,13r13,l63,13r,l50,13r,l37,38r,l12,51r,l12,63r,l12,89r,-13l37,114r,l50,114r,l63,126r,l88,114r-13,l113,114r,l113,76r,13l126,63r,l113,51xe" fillcolor="navy" strokecolor="navy" strokeweight="36e-5mm">
              <v:path arrowok="t"/>
              <o:lock v:ext="edit" verticies="t"/>
            </v:shape>
            <v:shape id="_x0000_s99541" style="position:absolute;left:1171;top:1245;width:114;height:114" coordsize="114,114" path="m114,63r-13,38l63,114,13,101,,63,13,13,63,r38,13l114,63xe" fillcolor="#339" stroked="f">
              <v:path arrowok="t"/>
            </v:shape>
            <v:shape id="_x0000_s99542" style="position:absolute;left:1171;top:1245;width:139;height:139" coordsize="139,139" path="m139,63r,l114,88r,l101,101r,l89,114r,l63,139r,l26,114r,l13,101r,l,88r,l,63r,l,25r,l13,13r,l26,r,l63,r,l89,r,l101,13r,l114,25r,l139,63xm101,38r,l101,25r,l76,13r13,l63,13r,l38,13r,l26,25r,l13,38r,l13,63r,l13,88r,-12l26,101r,l38,101r,l63,114r,l89,101r-13,l101,101r,l101,76r,12l114,63r,l101,38xe" fillcolor="navy" strokecolor="navy" strokeweight="36e-5mm">
              <v:path arrowok="t"/>
              <o:lock v:ext="edit" verticies="t"/>
            </v:shape>
            <v:shape id="_x0000_s99543" style="position:absolute;left:1461;top:1208;width:113;height:125" coordsize="113,125" path="m113,62r-12,51l50,125,13,113,,62,13,25,50,r51,25l113,62xe" fillcolor="#339" stroked="f">
              <v:path arrowok="t"/>
            </v:shape>
            <v:shape id="_x0000_s99544" style="position:absolute;left:1461;top:1208;width:126;height:138" coordsize="126,138" path="m126,62r,l113,100r,l101,113r,l88,125r,l50,138r,l25,125r,l13,113r,l,100r,l,62r,l,37r,l13,25r,l25,r,l50,r,l88,r,l101,25r,l113,37r,l126,62xm101,50r,l101,37r,l63,25r25,l50,25r,l38,25r,l25,37r,l13,50r,l13,62r,l13,100r,-25l25,113r,l38,113r,l50,125r,l88,113r-25,l101,113r,l101,75r,25l113,62r,l101,50xe" fillcolor="#339" strokecolor="#339" strokeweight="36e-5mm">
              <v:path arrowok="t"/>
              <o:lock v:ext="edit" verticies="t"/>
            </v:shape>
            <v:shape id="_x0000_s99545" style="position:absolute;left:1738;top:1270;width:126;height:126" coordsize="126,126" path="m126,63r-12,51l63,126,13,114,,63,13,13,63,r51,13l126,63xe" fillcolor="#339" stroked="f">
              <v:path arrowok="t"/>
            </v:shape>
            <v:shape id="_x0000_s99546" style="position:absolute;left:1738;top:1270;width:139;height:139" coordsize="139,139" path="m139,63r,l126,89r,l114,114r,l88,126r,l63,139r,l38,126r,l13,114r,l,89r,l,63r,l,38r,l13,13r,l38,r,l63,r,l88,r,l114,13r,l126,38r,l139,63xm114,51r,l114,38r,l76,13r12,l63,13r,l51,13r,l38,38r,l13,51r,l13,63r,l13,89r,-13l38,114r,l51,114r,l63,126r,l88,114r-12,l114,114r,l114,76r,13l126,63r,l114,51xe" fillcolor="navy" strokecolor="navy" strokeweight="36e-5mm">
              <v:path arrowok="t"/>
              <o:lock v:ext="edit" verticies="t"/>
            </v:shape>
            <v:shape id="_x0000_s99547" style="position:absolute;left:2028;top:1245;width:113;height:114" coordsize="113,114" path="m113,63r-12,38l63,114,13,101,,63,13,13,63,r38,13l113,63xe" fillcolor="#339" stroked="f">
              <v:path arrowok="t"/>
            </v:shape>
            <v:shape id="_x0000_s99548" style="position:absolute;left:2028;top:1245;width:138;height:139" coordsize="138,139" path="m138,63r,l113,88r,l101,101r,l88,114r,l63,139r,l25,114r,l13,101r,l,88r,l,63r,l,25r,l13,13r,l25,r,l63,r,l88,r,l101,13r,l113,25r,l138,63xm101,38r,l101,25r,l76,13r12,l63,13r,l38,13r,l25,25r,l13,38r,l13,63r,l13,88r,-12l25,101r,l38,101r,l63,114r,l88,101r-12,l101,101r,l101,76r,12l113,63r,l101,38xe" fillcolor="#339" strokecolor="#339" strokeweight="36e-5mm">
              <v:path arrowok="t"/>
              <o:lock v:ext="edit" verticies="t"/>
            </v:shape>
            <v:shape id="_x0000_s99549" style="position:absolute;left:2305;top:1208;width:126;height:125" coordsize="126,125" path="m126,62r-13,51l63,125,25,113,,62,25,25,63,r50,25l126,62xe" fillcolor="#339" stroked="f">
              <v:path arrowok="t"/>
            </v:shape>
            <v:shape id="_x0000_s99550" style="position:absolute;left:2305;top:1208;width:139;height:138" coordsize="139,138" path="m139,62r,l126,100r,l113,113r,l101,125r,l63,138r,l38,125r,l25,113r,l,100r,l,62r,l,37r,l25,25r,l38,r,l63,r,l101,r,l113,25r,l126,37r,l139,62xm113,50r,l113,37r,l76,25r25,l63,25r,l50,25r,l38,37r,l25,50r,l25,62r,l25,100r,-25l38,113r,l50,113r,l63,125r,l101,113r-25,l113,113r,l113,75r,25l126,62r,l113,50xe" fillcolor="navy" strokecolor="navy" strokeweight="36e-5mm">
              <v:path arrowok="t"/>
              <o:lock v:ext="edit" verticies="t"/>
            </v:shape>
            <v:shape id="_x0000_s99551" style="position:absolute;left:2595;top:1208;width:126;height:125" coordsize="126,125" path="m126,62r-25,51l63,125,12,113,,62,12,25,63,r38,25l126,62xe" fillcolor="#009" stroked="f">
              <v:path arrowok="t"/>
            </v:shape>
            <v:shape id="_x0000_s99552" style="position:absolute;left:2595;top:1208;width:138;height:138" coordsize="138,138" path="m138,62r,l126,100r,l101,113r,l88,125r,l63,138r,l25,125r,l12,113r,l,100r,l,62r,l,37r,l12,25r,l25,r,l63,r,l88,r,l101,25r,l126,37r,l138,62xm101,50r,l101,37r,l75,25r13,l63,25r,l50,25r,l25,37r,l12,50r,l12,62r,l12,100r,-25l25,113r,l50,113r,l63,125r,l88,113r-13,l101,113r,l101,75r,25l126,62r,l101,50xe" fillcolor="navy" strokecolor="navy" strokeweight="36e-5mm">
              <v:path arrowok="t"/>
              <o:lock v:ext="edit" verticies="t"/>
            </v:shape>
            <v:shape id="_x0000_s99553" style="position:absolute;left:3162;top:1094;width:126;height:114" coordsize="126,114" path="m126,63r-13,38l63,114,25,101,,63,25,13,63,r50,13l126,63xe" stroked="f">
              <v:path arrowok="t"/>
            </v:shape>
            <v:shape id="_x0000_s99554" style="position:absolute;left:3162;top:1094;width:138;height:139" coordsize="138,139" path="m138,63r,l126,88r,l113,101r,l88,114r,l63,139r,l37,114r,l25,101r,l,88r,l,63r,l,26r,l25,13r,l37,r,l63,r,l88,r,l113,13r,l126,26r,l138,63xm113,51r,l113,26r,l75,13r13,l63,13r,l50,13r,l37,26r,l25,51r,l25,63r,l25,88r,-12l37,101r,l50,101r,l63,114r,l88,101r-13,l113,101r,l113,76r,12l126,63r,l113,51xe" fillcolor="navy" strokecolor="navy" strokeweight="36e-5mm">
              <v:path arrowok="t"/>
              <o:lock v:ext="edit" verticies="t"/>
            </v:shape>
            <v:shape id="_x0000_s99555" style="position:absolute;left:2884;top:1208;width:114;height:125" coordsize="114,125" path="m114,62r-13,51l51,125,13,113,,62,13,25,51,r50,25l114,62xe" fillcolor="navy" stroked="f">
              <v:path arrowok="t"/>
            </v:shape>
            <v:shape id="_x0000_s99556" style="position:absolute;left:2884;top:1208;width:126;height:138" coordsize="126,138" path="m126,62r,l114,100r,l101,113r,l89,125r,l51,138r,l26,125r,l13,113r,l,100r,l,62r,l,37r,l13,25r,l26,r,l51,r,l89,r,l101,25r,l114,37r,l126,62xm101,50r,l101,37r,l76,25r13,l51,25r,l38,25r,l26,37r,l13,50r,l13,62r,l13,100r,-25l26,113r,l38,113r,l51,125r,l89,113r-13,l101,113r,l101,75r,25l114,62r,l101,50xe" fillcolor="navy" strokecolor="navy" strokeweight="36e-5mm">
              <v:path arrowok="t"/>
              <o:lock v:ext="edit" verticies="t"/>
            </v:shape>
            <v:rect id="_x0000_s99557" style="position:absolute;left:3061;top:867;width:312;height:184;mso-wrap-style:none" filled="f" stroked="f">
              <v:textbox style="mso-fit-shape-to-text:t" inset="0,0,0,0">
                <w:txbxContent>
                  <w:p w:rsidR="00D20647" w:rsidRDefault="00D20647">
                    <w:r>
                      <w:rPr>
                        <w:rFonts w:ascii="Arial" w:hAnsi="Arial" w:cs="Arial"/>
                        <w:color w:val="000000"/>
                        <w:sz w:val="16"/>
                        <w:szCs w:val="16"/>
                        <w:lang w:val="en-US"/>
                      </w:rPr>
                      <w:t>6.23</w:t>
                    </w:r>
                  </w:p>
                </w:txbxContent>
              </v:textbox>
            </v:rect>
            <v:rect id="_x0000_s99558" style="position:absolute;left:139;top:2729;width:223;height:184;mso-wrap-style:none" filled="f" stroked="f">
              <v:textbox style="mso-fit-shape-to-text:t" inset="0,0,0,0">
                <w:txbxContent>
                  <w:p w:rsidR="00D20647" w:rsidRDefault="00D20647">
                    <w:r>
                      <w:rPr>
                        <w:rFonts w:ascii="Helvetica" w:hAnsi="Helvetica" w:cs="Helvetica"/>
                        <w:color w:val="000000"/>
                        <w:sz w:val="16"/>
                        <w:szCs w:val="16"/>
                        <w:lang w:val="en-US"/>
                      </w:rPr>
                      <w:t>2.0</w:t>
                    </w:r>
                  </w:p>
                </w:txbxContent>
              </v:textbox>
            </v:rect>
            <v:rect id="_x0000_s99559" style="position:absolute;left:139;top:2327;width:223;height:184;mso-wrap-style:none" filled="f" stroked="f">
              <v:textbox style="mso-fit-shape-to-text:t" inset="0,0,0,0">
                <w:txbxContent>
                  <w:p w:rsidR="00D20647" w:rsidRDefault="00D20647">
                    <w:r>
                      <w:rPr>
                        <w:rFonts w:ascii="Helvetica" w:hAnsi="Helvetica" w:cs="Helvetica"/>
                        <w:color w:val="000000"/>
                        <w:sz w:val="16"/>
                        <w:szCs w:val="16"/>
                        <w:lang w:val="en-US"/>
                      </w:rPr>
                      <w:t>3.0</w:t>
                    </w:r>
                  </w:p>
                </w:txbxContent>
              </v:textbox>
            </v:rect>
            <v:rect id="_x0000_s99560" style="position:absolute;left:139;top:1937;width:223;height:184;mso-wrap-style:none" filled="f" stroked="f">
              <v:textbox style="mso-fit-shape-to-text:t" inset="0,0,0,0">
                <w:txbxContent>
                  <w:p w:rsidR="00D20647" w:rsidRDefault="00D20647">
                    <w:r>
                      <w:rPr>
                        <w:rFonts w:ascii="Helvetica" w:hAnsi="Helvetica" w:cs="Helvetica"/>
                        <w:color w:val="000000"/>
                        <w:sz w:val="16"/>
                        <w:szCs w:val="16"/>
                        <w:lang w:val="en-US"/>
                      </w:rPr>
                      <w:t>4.0</w:t>
                    </w:r>
                  </w:p>
                </w:txbxContent>
              </v:textbox>
            </v:rect>
            <v:rect id="_x0000_s99561" style="position:absolute;left:139;top:1547;width:223;height:184;mso-wrap-style:none" filled="f" stroked="f">
              <v:textbox style="mso-fit-shape-to-text:t" inset="0,0,0,0">
                <w:txbxContent>
                  <w:p w:rsidR="00D20647" w:rsidRDefault="00D20647">
                    <w:r>
                      <w:rPr>
                        <w:rFonts w:ascii="Helvetica" w:hAnsi="Helvetica" w:cs="Helvetica"/>
                        <w:color w:val="000000"/>
                        <w:sz w:val="16"/>
                        <w:szCs w:val="16"/>
                        <w:lang w:val="en-US"/>
                      </w:rPr>
                      <w:t>5.0</w:t>
                    </w:r>
                  </w:p>
                </w:txbxContent>
              </v:textbox>
            </v:rect>
            <v:rect id="_x0000_s99562" style="position:absolute;left:139;top:1144;width:223;height:184;mso-wrap-style:none" filled="f" stroked="f">
              <v:textbox style="mso-fit-shape-to-text:t" inset="0,0,0,0">
                <w:txbxContent>
                  <w:p w:rsidR="00D20647" w:rsidRDefault="00D20647">
                    <w:r>
                      <w:rPr>
                        <w:rFonts w:ascii="Helvetica" w:hAnsi="Helvetica" w:cs="Helvetica"/>
                        <w:color w:val="000000"/>
                        <w:sz w:val="16"/>
                        <w:szCs w:val="16"/>
                        <w:lang w:val="en-US"/>
                      </w:rPr>
                      <w:t>6.0</w:t>
                    </w:r>
                  </w:p>
                </w:txbxContent>
              </v:textbox>
            </v:rect>
            <v:rect id="_x0000_s99563" style="position:absolute;left:139;top:754;width:223;height:184;mso-wrap-style:none" filled="f" stroked="f">
              <v:textbox style="mso-fit-shape-to-text:t" inset="0,0,0,0">
                <w:txbxContent>
                  <w:p w:rsidR="00D20647" w:rsidRDefault="00D20647">
                    <w:r>
                      <w:rPr>
                        <w:rFonts w:ascii="Helvetica" w:hAnsi="Helvetica" w:cs="Helvetica"/>
                        <w:color w:val="000000"/>
                        <w:sz w:val="16"/>
                        <w:szCs w:val="16"/>
                        <w:lang w:val="en-US"/>
                      </w:rPr>
                      <w:t>7.0</w:t>
                    </w:r>
                  </w:p>
                </w:txbxContent>
              </v:textbox>
            </v:rect>
            <v:rect id="_x0000_s99564" style="position:absolute;left:605;top:2981;width:134;height:184;mso-wrap-style:none" filled="f" stroked="f">
              <v:textbox style="mso-fit-shape-to-text:t" inset="0,0,0,0">
                <w:txbxContent>
                  <w:p w:rsidR="00D20647" w:rsidRDefault="00D20647">
                    <w:r>
                      <w:rPr>
                        <w:rFonts w:ascii="Helvetica" w:hAnsi="Helvetica" w:cs="Helvetica"/>
                        <w:color w:val="000000"/>
                        <w:sz w:val="16"/>
                        <w:szCs w:val="16"/>
                        <w:lang w:val="en-US"/>
                      </w:rPr>
                      <w:t>M</w:t>
                    </w:r>
                  </w:p>
                </w:txbxContent>
              </v:textbox>
            </v:rect>
            <v:rect id="_x0000_s99565" style="position:absolute;left:894;top:2981;width:107;height:184;mso-wrap-style:none" filled="f" stroked="f">
              <v:textbox style="mso-fit-shape-to-text:t" inset="0,0,0,0">
                <w:txbxContent>
                  <w:p w:rsidR="00D20647" w:rsidRDefault="00D20647">
                    <w:r>
                      <w:rPr>
                        <w:rFonts w:ascii="Helvetica" w:hAnsi="Helvetica" w:cs="Helvetica"/>
                        <w:color w:val="000000"/>
                        <w:sz w:val="16"/>
                        <w:szCs w:val="16"/>
                        <w:lang w:val="en-US"/>
                      </w:rPr>
                      <w:t>A</w:t>
                    </w:r>
                  </w:p>
                </w:txbxContent>
              </v:textbox>
            </v:rect>
            <v:rect id="_x0000_s99566" style="position:absolute;left:1171;top:2981;width:134;height:184;mso-wrap-style:none" filled="f" stroked="f">
              <v:textbox style="mso-fit-shape-to-text:t" inset="0,0,0,0">
                <w:txbxContent>
                  <w:p w:rsidR="00D20647" w:rsidRDefault="00D20647">
                    <w:r>
                      <w:rPr>
                        <w:rFonts w:ascii="Helvetica" w:hAnsi="Helvetica" w:cs="Helvetica"/>
                        <w:color w:val="000000"/>
                        <w:sz w:val="16"/>
                        <w:szCs w:val="16"/>
                        <w:lang w:val="en-US"/>
                      </w:rPr>
                      <w:t>M</w:t>
                    </w:r>
                  </w:p>
                </w:txbxContent>
              </v:textbox>
            </v:rect>
            <v:rect id="_x0000_s99567" style="position:absolute;left:1474;top:2981;width:81;height:184;mso-wrap-style:none" filled="f" stroked="f">
              <v:textbox style="mso-fit-shape-to-text:t" inset="0,0,0,0">
                <w:txbxContent>
                  <w:p w:rsidR="00D20647" w:rsidRDefault="00D20647">
                    <w:r>
                      <w:rPr>
                        <w:rFonts w:ascii="Helvetica" w:hAnsi="Helvetica" w:cs="Helvetica"/>
                        <w:color w:val="000000"/>
                        <w:sz w:val="16"/>
                        <w:szCs w:val="16"/>
                        <w:lang w:val="en-US"/>
                      </w:rPr>
                      <w:t>J</w:t>
                    </w:r>
                  </w:p>
                </w:txbxContent>
              </v:textbox>
            </v:rect>
            <v:rect id="_x0000_s99568" style="position:absolute;left:1751;top:2981;width:81;height:184;mso-wrap-style:none" filled="f" stroked="f">
              <v:textbox style="mso-fit-shape-to-text:t" inset="0,0,0,0">
                <w:txbxContent>
                  <w:p w:rsidR="00D20647" w:rsidRDefault="00D20647">
                    <w:r>
                      <w:rPr>
                        <w:rFonts w:ascii="Helvetica" w:hAnsi="Helvetica" w:cs="Helvetica"/>
                        <w:color w:val="000000"/>
                        <w:sz w:val="16"/>
                        <w:szCs w:val="16"/>
                        <w:lang w:val="en-US"/>
                      </w:rPr>
                      <w:t>J</w:t>
                    </w:r>
                  </w:p>
                </w:txbxContent>
              </v:textbox>
            </v:rect>
            <v:rect id="_x0000_s99569" style="position:absolute;left:2041;top:2981;width:107;height:184;mso-wrap-style:none" filled="f" stroked="f">
              <v:textbox style="mso-fit-shape-to-text:t" inset="0,0,0,0">
                <w:txbxContent>
                  <w:p w:rsidR="00D20647" w:rsidRDefault="00D20647">
                    <w:r>
                      <w:rPr>
                        <w:rFonts w:ascii="Helvetica" w:hAnsi="Helvetica" w:cs="Helvetica"/>
                        <w:color w:val="000000"/>
                        <w:sz w:val="16"/>
                        <w:szCs w:val="16"/>
                        <w:lang w:val="en-US"/>
                      </w:rPr>
                      <w:t>A</w:t>
                    </w:r>
                  </w:p>
                </w:txbxContent>
              </v:textbox>
            </v:rect>
            <v:rect id="_x0000_s99570" style="position:absolute;left:2330;top:2981;width:107;height:184;mso-wrap-style:none" filled="f" stroked="f">
              <v:textbox style="mso-fit-shape-to-text:t" inset="0,0,0,0">
                <w:txbxContent>
                  <w:p w:rsidR="00D20647" w:rsidRDefault="00D20647">
                    <w:r>
                      <w:rPr>
                        <w:rFonts w:ascii="Helvetica" w:hAnsi="Helvetica" w:cs="Helvetica"/>
                        <w:color w:val="000000"/>
                        <w:sz w:val="16"/>
                        <w:szCs w:val="16"/>
                        <w:lang w:val="en-US"/>
                      </w:rPr>
                      <w:t>S</w:t>
                    </w:r>
                  </w:p>
                </w:txbxContent>
              </v:textbox>
            </v:rect>
            <v:rect id="_x0000_s99571" style="position:absolute;left:2595;top:2981;width:125;height:184;mso-wrap-style:none" filled="f" stroked="f">
              <v:textbox style="mso-fit-shape-to-text:t" inset="0,0,0,0">
                <w:txbxContent>
                  <w:p w:rsidR="00D20647" w:rsidRDefault="00D20647">
                    <w:r>
                      <w:rPr>
                        <w:rFonts w:ascii="Helvetica" w:hAnsi="Helvetica" w:cs="Helvetica"/>
                        <w:color w:val="000000"/>
                        <w:sz w:val="16"/>
                        <w:szCs w:val="16"/>
                        <w:lang w:val="en-US"/>
                      </w:rPr>
                      <w:t>O</w:t>
                    </w:r>
                  </w:p>
                </w:txbxContent>
              </v:textbox>
            </v:rect>
            <v:rect id="_x0000_s99572" style="position:absolute;left:2884;top:2981;width:116;height:184;mso-wrap-style:none" filled="f" stroked="f">
              <v:textbox style="mso-fit-shape-to-text:t" inset="0,0,0,0">
                <w:txbxContent>
                  <w:p w:rsidR="00D20647" w:rsidRDefault="00D20647">
                    <w:r>
                      <w:rPr>
                        <w:rFonts w:ascii="Helvetica" w:hAnsi="Helvetica" w:cs="Helvetica"/>
                        <w:color w:val="000000"/>
                        <w:sz w:val="16"/>
                        <w:szCs w:val="16"/>
                        <w:lang w:val="en-US"/>
                      </w:rPr>
                      <w:t>N</w:t>
                    </w:r>
                  </w:p>
                </w:txbxContent>
              </v:textbox>
            </v:rect>
            <v:rect id="_x0000_s99573" style="position:absolute;left:3162;top:2981;width:116;height:184;mso-wrap-style:none" filled="f" stroked="f">
              <v:textbox style="mso-fit-shape-to-text:t" inset="0,0,0,0">
                <w:txbxContent>
                  <w:p w:rsidR="00D20647" w:rsidRDefault="00D20647">
                    <w:r>
                      <w:rPr>
                        <w:rFonts w:ascii="Helvetica" w:hAnsi="Helvetica" w:cs="Helvetica"/>
                        <w:color w:val="000000"/>
                        <w:sz w:val="16"/>
                        <w:szCs w:val="16"/>
                        <w:lang w:val="en-US"/>
                      </w:rPr>
                      <w:t>D</w:t>
                    </w:r>
                  </w:p>
                </w:txbxContent>
              </v:textbox>
            </v:rect>
            <v:shape id="_x0000_s99574" style="position:absolute;left:2532;top:2302;width:529;height:38" coordsize="529,38" path="m12,l226,r13,25l226,38,12,38,,25,12,r,xm352,l516,r13,25l516,38r-164,l340,25,352,r,xe" fillcolor="#396" strokecolor="#396" strokeweight="36e-5mm">
              <v:path arrowok="t"/>
              <o:lock v:ext="edit" verticies="t"/>
            </v:shape>
            <v:rect id="_x0000_s99575" style="position:absolute;left:2758;top:2277;width:63;height:63" stroked="f"/>
            <v:shape id="_x0000_s99576" style="position:absolute;left:2758;top:2277;width:76;height:75" coordsize="76,75" path="m,l,,63,,76,r,63l63,75,,75,,63,,xm13,63l,63r63,l63,63,63,r,12l,12,13,r,63xe" fillcolor="#396" strokecolor="#396" strokeweight="36e-5mm">
              <v:path arrowok="t"/>
              <o:lock v:ext="edit" verticies="t"/>
            </v:shape>
            <v:rect id="_x0000_s99577" style="position:absolute;left:3111;top:2239;width:267;height:138;mso-wrap-style:none" filled="f" stroked="f">
              <v:textbox style="mso-fit-shape-to-text:t" inset="0,0,0,0">
                <w:txbxContent>
                  <w:p w:rsidR="00D20647" w:rsidRDefault="00D20647">
                    <w:r>
                      <w:rPr>
                        <w:rFonts w:ascii="Helvetica" w:hAnsi="Helvetica" w:cs="Helvetica"/>
                        <w:color w:val="000000"/>
                        <w:sz w:val="12"/>
                        <w:szCs w:val="12"/>
                        <w:lang w:val="en-US"/>
                      </w:rPr>
                      <w:t>2010</w:t>
                    </w:r>
                  </w:p>
                </w:txbxContent>
              </v:textbox>
            </v:rect>
            <v:shape id="_x0000_s99578" style="position:absolute;left:2532;top:2591;width:529;height:25" coordsize="529,25" path="m12,l516,r13,13l516,25,12,25,,13,12,r,xe" fillcolor="navy" strokecolor="navy" strokeweight="36e-5mm">
              <v:path arrowok="t"/>
            </v:shape>
            <v:shape id="_x0000_s99579" style="position:absolute;left:2758;top:2579;width:63;height:63" coordsize="63,63" path="m63,25l51,37,38,63,13,37,,25,13,12,38,,51,12,63,25xe" fillcolor="navy" stroked="f">
              <v:path arrowok="t"/>
            </v:shape>
            <v:shape id="_x0000_s99580" style="position:absolute;left:2758;top:2579;width:76;height:75" coordsize="76,75" path="m76,25r,l63,63r,l38,75r,l,63r,l,25r,l,,,,38,r,l63,r,l76,25xm51,12r,l38,12r,l13,12r,l13,25r,l13,37r,l38,63r,l51,37r,l63,25r,l51,12xe" fillcolor="navy" strokecolor="navy" strokeweight="36e-5mm">
              <v:path arrowok="t"/>
              <o:lock v:ext="edit" verticies="t"/>
            </v:shape>
            <v:rect id="_x0000_s99581" style="position:absolute;left:3111;top:2528;width:267;height:138;mso-wrap-style:none" filled="f" stroked="f">
              <v:textbox style="mso-fit-shape-to-text:t" inset="0,0,0,0">
                <w:txbxContent>
                  <w:p w:rsidR="00D20647" w:rsidRDefault="00D20647">
                    <w:r>
                      <w:rPr>
                        <w:rFonts w:ascii="Helvetica" w:hAnsi="Helvetica" w:cs="Helvetica"/>
                        <w:color w:val="000000"/>
                        <w:sz w:val="12"/>
                        <w:szCs w:val="12"/>
                        <w:lang w:val="en-US"/>
                      </w:rPr>
                      <w:t>2011</w:t>
                    </w:r>
                  </w:p>
                </w:txbxContent>
              </v:textbox>
            </v:rect>
            <w10:wrap type="none"/>
            <w10:anchorlock/>
          </v:group>
        </w:pict>
      </w:r>
      <w:r w:rsidR="00E15A60">
        <w:t xml:space="preserve">    </w:t>
      </w:r>
      <w:r w:rsidR="00E15A60">
        <w:tab/>
      </w:r>
      <w:r>
        <w:pict>
          <v:group id="_x0000_s99584" editas="canvas" style="width:190.8pt;height:179.75pt;mso-position-horizontal-relative:char;mso-position-vertical-relative:line" coordsize="3816,3595">
            <o:lock v:ext="edit" aspectratio="t"/>
            <v:shape id="_x0000_s99583" type="#_x0000_t75" style="position:absolute;width:3816;height:3595" o:preferrelative="f">
              <v:fill o:detectmouseclick="t"/>
              <v:path o:extrusionok="t" o:connecttype="none"/>
              <o:lock v:ext="edit" text="t"/>
            </v:shape>
            <v:rect id="_x0000_s99585" style="position:absolute;width:55;height:276;mso-wrap-style:none" filled="f" stroked="f">
              <v:textbox style="mso-fit-shape-to-text:t" inset="0,0,0,0">
                <w:txbxContent>
                  <w:p w:rsidR="00D20647" w:rsidRDefault="00D20647">
                    <w:r>
                      <w:rPr>
                        <w:rFonts w:ascii="Calibri" w:hAnsi="Calibri" w:cs="Calibri"/>
                        <w:color w:val="000000"/>
                        <w:lang w:val="en-US"/>
                      </w:rPr>
                      <w:t xml:space="preserve"> </w:t>
                    </w:r>
                  </w:p>
                </w:txbxContent>
              </v:textbox>
            </v:rect>
            <v:rect id="_x0000_s99586" style="position:absolute;left:50;top:3381;width:1681;height:161;mso-wrap-style:none" filled="f" stroked="f">
              <v:textbox style="mso-fit-shape-to-text:t" inset="0,0,0,0">
                <w:txbxContent>
                  <w:p w:rsidR="00D20647" w:rsidRDefault="00D20647">
                    <w:r>
                      <w:rPr>
                        <w:rFonts w:ascii="Small Fonts" w:hAnsi="Small Fonts" w:cs="Small Fonts"/>
                        <w:color w:val="000000"/>
                        <w:sz w:val="14"/>
                        <w:szCs w:val="14"/>
                        <w:lang w:val="en-US"/>
                      </w:rPr>
                      <w:t>Fuente: DIA - Región Piura</w:t>
                    </w:r>
                  </w:p>
                </w:txbxContent>
              </v:textbox>
            </v:rect>
            <v:rect id="_x0000_s99587" style="position:absolute;left:2204;top:3381;width:1463;height:161;mso-wrap-style:none" filled="f" stroked="f">
              <v:textbox style="mso-fit-shape-to-text:t" inset="0,0,0,0">
                <w:txbxContent>
                  <w:p w:rsidR="00D20647" w:rsidRDefault="00D20647">
                    <w:r>
                      <w:rPr>
                        <w:rFonts w:ascii="Small Fonts" w:hAnsi="Small Fonts" w:cs="Small Fonts"/>
                        <w:color w:val="000000"/>
                        <w:sz w:val="14"/>
                        <w:szCs w:val="14"/>
                        <w:lang w:val="en-US"/>
                      </w:rPr>
                      <w:t>Elab.: Est. Econ. BCRP</w:t>
                    </w:r>
                  </w:p>
                </w:txbxContent>
              </v:textbox>
            </v:rect>
            <v:rect id="_x0000_s99588" style="position:absolute;top:290;width:3011;height:207;mso-wrap-style:none" filled="f" stroked="f">
              <v:textbox style="mso-fit-shape-to-text:t" inset="0,0,0,0">
                <w:txbxContent>
                  <w:p w:rsidR="00D20647" w:rsidRDefault="00D20647">
                    <w:r>
                      <w:rPr>
                        <w:rFonts w:ascii="Helvetica" w:hAnsi="Helvetica" w:cs="Helvetica"/>
                        <w:b/>
                        <w:bCs/>
                        <w:color w:val="000000"/>
                        <w:sz w:val="18"/>
                        <w:szCs w:val="18"/>
                        <w:lang w:val="en-US"/>
                      </w:rPr>
                      <w:t>Precio en Granja: Carne de Vacuno</w:t>
                    </w:r>
                  </w:p>
                </w:txbxContent>
              </v:textbox>
            </v:rect>
            <v:rect id="_x0000_s99589" style="position:absolute;left:2972;top:278;width:51;height:276;mso-wrap-style:none" filled="f" stroked="f">
              <v:textbox style="mso-fit-shape-to-text:t" inset="0,0,0,0">
                <w:txbxContent>
                  <w:p w:rsidR="00D20647" w:rsidRDefault="00D20647">
                    <w:r>
                      <w:rPr>
                        <w:rFonts w:ascii="Helvetica" w:hAnsi="Helvetica" w:cs="Helvetica"/>
                        <w:color w:val="000000"/>
                        <w:sz w:val="18"/>
                        <w:szCs w:val="18"/>
                        <w:lang w:val="en-US"/>
                      </w:rPr>
                      <w:t xml:space="preserve"> </w:t>
                    </w:r>
                  </w:p>
                </w:txbxContent>
              </v:textbox>
            </v:rect>
            <v:rect id="_x0000_s99590" style="position:absolute;left:3035;top:303;width:641;height:184;mso-wrap-style:none" filled="f" stroked="f">
              <v:textbox style="mso-fit-shape-to-text:t" inset="0,0,0,0">
                <w:txbxContent>
                  <w:p w:rsidR="00D20647" w:rsidRDefault="00D20647">
                    <w:r>
                      <w:rPr>
                        <w:rFonts w:ascii="Helvetica" w:hAnsi="Helvetica" w:cs="Helvetica"/>
                        <w:color w:val="000000"/>
                        <w:sz w:val="16"/>
                        <w:szCs w:val="16"/>
                        <w:lang w:val="en-US"/>
                      </w:rPr>
                      <w:t>(S/. x kg)</w:t>
                    </w:r>
                  </w:p>
                </w:txbxContent>
              </v:textbox>
            </v:rect>
            <v:rect id="_x0000_s99591" style="position:absolute;left:1348;top:38;width:1033;height:207;mso-wrap-style:none" filled="f" stroked="f">
              <v:textbox style="mso-fit-shape-to-text:t" inset="0,0,0,0">
                <w:txbxContent>
                  <w:p w:rsidR="00D20647" w:rsidRDefault="00D20647">
                    <w:r>
                      <w:rPr>
                        <w:rFonts w:ascii="Helvetica" w:hAnsi="Helvetica" w:cs="Helvetica"/>
                        <w:b/>
                        <w:bCs/>
                        <w:color w:val="000000"/>
                        <w:sz w:val="18"/>
                        <w:szCs w:val="18"/>
                        <w:lang w:val="en-US"/>
                      </w:rPr>
                      <w:t>Gráfico N° 7</w:t>
                    </w:r>
                  </w:p>
                </w:txbxContent>
              </v:textbox>
            </v:rect>
            <v:line id="_x0000_s99592" style="position:absolute" from="0,505" to="3690,506" strokeweight="0"/>
            <v:rect id="_x0000_s99593" style="position:absolute;top:505;width:3690;height:25" fillcolor="black" stroked="f"/>
            <v:line id="_x0000_s99594" style="position:absolute" from="0,3305" to="3690,3306" strokeweight="0"/>
            <v:rect id="_x0000_s99595" style="position:absolute;top:3305;width:3690;height:13" fillcolor="black" stroked="f"/>
            <v:rect id="_x0000_s99596" style="position:absolute;left:605;top:795;width:12;height:2031" fillcolor="black" strokeweight="36e-5mm"/>
            <v:rect id="_x0000_s99597" style="position:absolute;left:605;top:2826;width:2934;height:12" fillcolor="black" strokeweight="36e-5mm"/>
            <v:shape id="_x0000_s99598" style="position:absolute;left:743;top:1653;width:315;height:189" coordsize="315,189" path="m13,l63,12,88,37r76,76l176,126r,12l164,138,139,126,76,75,25,37,,12,,,13,r,xm265,164r25,-26l315,164r-13,12l290,189,265,176r,-12l265,164xe" fillcolor="#396" strokecolor="#396" strokeweight="36e-5mm">
              <v:path arrowok="t"/>
              <o:lock v:ext="edit" verticies="t"/>
            </v:shape>
            <v:shape id="_x0000_s99599" style="position:absolute;left:1033;top:1375;width:315;height:454" coordsize="315,454" path="m,442l12,416r,l25,404r,l63,366r37,-63l113,278r13,l138,290r-12,25l88,378,50,416r,l25,454r,l12,454,,454,,442r,xm176,164r,l214,88,252,38r,l277,13,289,r26,l315,13,289,38,277,63r,l239,114r-38,63l201,177r-25,l176,164r,xe" fillcolor="#396" strokecolor="#396" strokeweight="36e-5mm">
              <v:path arrowok="t"/>
              <o:lock v:ext="edit" verticies="t"/>
            </v:shape>
            <v:shape id="_x0000_s99600" style="position:absolute;left:1322;top:1337;width:227;height:51" coordsize="227,51" path="m,25l38,13r13,l76,r,l126,r,l151,13r63,12l227,38,214,51,151,38,126,25r,l76,25r25,l51,38r,l26,51,,51,,25r,xe" fillcolor="#396" strokecolor="#396" strokeweight="36e-5mm">
              <v:path arrowok="t"/>
            </v:shape>
            <v:shape id="_x0000_s99601" style="position:absolute;left:1612;top:1350;width:227;height:63" coordsize="227,63" path="m,25l151,12,214,r13,12l227,25,164,38,13,63,,38,,25r,xe" fillcolor="#396" strokecolor="#396" strokeweight="36e-5mm">
              <v:path arrowok="t"/>
            </v:shape>
            <v:shape id="_x0000_s99602" style="position:absolute;left:1914;top:1337;width:240;height:25" coordsize="240,25" path="m13,l76,r75,l227,r13,13l227,25r-76,l76,25r-63,l,13,13,r,xe" fillcolor="#396" strokecolor="#396" strokeweight="36e-5mm">
              <v:path arrowok="t"/>
            </v:shape>
            <v:shape id="_x0000_s99603" style="position:absolute;left:2204;top:1299;width:227;height:76" coordsize="227,76" path="m,51l75,38,151,26,214,r13,l214,38,164,51,88,63,13,76,,63,,51r,xe" fillcolor="#396" strokecolor="#396" strokeweight="36e-5mm">
              <v:path arrowok="t"/>
            </v:shape>
            <v:shape id="_x0000_s99604" style="position:absolute;left:2506;top:1274;width:239;height:51" coordsize="239,51" path="m,13l76,r88,l227,r12,13l202,25r-38,l88,25,13,51,,25,,13r,xe" fillcolor="#396" strokecolor="#396" strokeweight="36e-5mm">
              <v:path arrowok="t"/>
            </v:shape>
            <v:shape id="_x0000_s99605" style="position:absolute;left:2808;top:1287;width:227;height:50" coordsize="227,50" path="m13,l152,12r75,l227,38,202,50,152,38,,38,,,13,r,xe" fillcolor="#396" strokecolor="#396" strokeweight="36e-5mm">
              <v:path arrowok="t"/>
            </v:shape>
            <v:shape id="_x0000_s99606" style="position:absolute;left:3085;top:1325;width:227;height:37" coordsize="227,37" path="m26,l227,12r,13l215,37,,25,,,26,r,xe" fillcolor="#396" strokecolor="#396" strokeweight="36e-5mm">
              <v:path arrowok="t"/>
            </v:shape>
            <v:rect id="_x0000_s99607" style="position:absolute;left:2745;top:1224;width:114;height:126" stroked="f"/>
            <v:shape id="_x0000_s99608" style="position:absolute;left:2745;top:1224;width:139;height:138" coordsize="139,138" path="m,l,,114,r25,l139,126r-25,12l,138,,126,,xm13,126l,126r114,l114,126,114,r,25l,25,13,r,126xe" fillcolor="#396" strokecolor="#396" strokeweight="36e-5mm">
              <v:path arrowok="t"/>
              <o:lock v:ext="edit" verticies="t"/>
            </v:shape>
            <v:rect id="_x0000_s99609" style="position:absolute;left:3325;top:1287;width:126;height:126" stroked="f"/>
            <v:shape id="_x0000_s99610" style="position:absolute;left:3325;top:1287;width:138;height:138" coordsize="138,138" path="m,l,,126,r12,l138,126r-12,12l,138,,126,,xm25,126l,126r126,l126,126,126,r,12l,12,25,r,126xe" fillcolor="#396" strokecolor="#396" strokeweight="36e-5mm">
              <v:path arrowok="t"/>
              <o:lock v:ext="edit" verticies="t"/>
            </v:shape>
            <v:shape id="_x0000_s99611" style="position:absolute;left:743;top:1186;width:315;height:75" coordsize="315,75" path="m,38l151,12,290,r25,l302,25,151,38,13,75,,63,,38r,xe" fillcolor="navy" strokecolor="navy" strokeweight="36e-5mm">
              <v:path arrowok="t"/>
            </v:shape>
            <v:shape id="_x0000_s99612" style="position:absolute;left:1033;top:1123;width:327;height:88" coordsize="327,88" path="m,63l138,25,289,r38,l315,25,163,63,12,88,,75,,63r,xe" fillcolor="navy" strokecolor="navy" strokeweight="36e-5mm">
              <v:path arrowok="t"/>
            </v:shape>
            <v:shape id="_x0000_s99613" style="position:absolute;left:1322;top:1060;width:328;height:88" coordsize="328,88" path="m,63l76,37,151,25,227,r63,l328,,303,37r-76,l151,50,101,63,26,88,,75,,63r,xe" fillcolor="navy" strokecolor="navy" strokeweight="36e-5mm">
              <v:path arrowok="t"/>
            </v:shape>
            <v:shape id="_x0000_s99614" style="position:absolute;left:1612;top:1060;width:327;height:88" coordsize="327,88" path="m13,l88,r76,25l239,50r76,13l327,75,302,88,227,75,151,50,76,37,,37,,25,13,r,xe" fillcolor="navy" strokecolor="navy" strokeweight="36e-5mm">
              <v:path arrowok="t"/>
            </v:shape>
            <v:shape id="_x0000_s99615" style="position:absolute;left:1914;top:1123;width:315;height:25" coordsize="315,25" path="m13,l303,r12,12l303,25,13,25,,12,13,r,xe" fillcolor="navy" strokecolor="navy" strokeweight="36e-5mm">
              <v:path arrowok="t"/>
            </v:shape>
            <v:shape id="_x0000_s99616" style="position:absolute;left:2204;top:1123;width:327;height:25" coordsize="327,25" path="m13,l315,r12,12l315,25,13,25,,12,13,r,xe" fillcolor="navy" strokecolor="navy" strokeweight="36e-5mm">
              <v:path arrowok="t"/>
            </v:shape>
            <v:shape id="_x0000_s99617" style="position:absolute;left:2506;top:1060;width:328;height:88" coordsize="328,88" path="m,63l76,50,151,37,302,r26,l315,37,164,63,88,75,13,88,,75,,63r,xe" fillcolor="navy" strokecolor="navy" strokeweight="36e-5mm">
              <v:path arrowok="t"/>
            </v:shape>
            <v:shape id="_x0000_s99618" style="position:absolute;left:3085;top:971;width:341;height:63" coordsize="341,63" path="m,38l152,13,303,r38,l315,38r-151,l26,63,,51,,38r,xe" fillcolor="navy" strokecolor="navy" strokeweight="36e-5mm">
              <v:path arrowok="t"/>
            </v:shape>
            <v:shape id="_x0000_s99619" style="position:absolute;left:2808;top:1009;width:315;height:76" coordsize="315,76" path="m,51l152,13,303,r12,l303,25,152,38,13,76,,76,,51r,xe" fillcolor="navy" strokecolor="navy" strokeweight="36e-5mm">
              <v:path arrowok="t"/>
            </v:shape>
            <v:shape id="_x0000_s99620" style="position:absolute;left:982;top:1123;width:114;height:126" coordsize="114,126" path="m114,63r-13,38l63,126,13,101,,63,13,12,63,r38,12l114,63xe" fillcolor="#339" stroked="f">
              <v:path arrowok="t"/>
            </v:shape>
            <v:shape id="_x0000_s99621" style="position:absolute;left:982;top:1123;width:139;height:138" coordsize="139,138" path="m139,63r,l114,88r,l101,101r,l88,126r,l63,138r,l26,126r,l13,101r,l,88r,l,63r,l,25r,l13,12r,l26,r,l63,r,l88,r,l101,12r,l114,25r,l139,63xm101,50r,l101,25r,l76,12r12,l63,12r,l51,12r,l26,25r,l13,50r,l13,63r,l13,88r,-13l26,101r,l51,101r,l63,126r,l88,101r-12,l101,101r,l101,75r,13l114,63r,l101,50xe" fillcolor="navy" strokecolor="navy" strokeweight="36e-5mm">
              <v:path arrowok="t"/>
              <o:lock v:ext="edit" verticies="t"/>
            </v:shape>
            <v:shape id="_x0000_s99622" style="position:absolute;left:1272;top:1060;width:113;height:126" coordsize="113,126" path="m113,63r-12,50l50,126,13,113,,63,13,25,50,r51,25l113,63xe" fillcolor="#339" stroked="f">
              <v:path arrowok="t"/>
            </v:shape>
            <v:shape id="_x0000_s99623" style="position:absolute;left:1272;top:1060;width:126;height:138" coordsize="126,138" path="m126,63r,l113,88r,l101,113r,l88,126r,l50,138r,l25,126r,l13,113r,l,88r,l,63r,l,37r,l13,25r,l25,r,l50,r,l88,r,l101,25r,l113,37r,l126,63xm101,50r,l101,37r,l76,25r12,l50,25r,l38,25r,l25,37r,l13,50r,l13,63r,l13,88r,-13l25,113r,l38,113r,l50,126r,l88,113r-12,l101,113r,l101,75r,13l113,63r,l101,50xe" fillcolor="navy" strokecolor="navy" strokeweight="36e-5mm">
              <v:path arrowok="t"/>
              <o:lock v:ext="edit" verticies="t"/>
            </v:shape>
            <v:shape id="_x0000_s99624" style="position:absolute;left:1574;top:1022;width:114;height:113" coordsize="114,113" path="m114,63r-13,38l51,113,13,101,,63,13,12,51,r50,12l114,63xe" fillcolor="#339" stroked="f">
              <v:path arrowok="t"/>
            </v:shape>
            <v:shape id="_x0000_s99625" style="position:absolute;left:1574;top:1022;width:126;height:126" coordsize="126,126" path="m126,63r,l114,88r,l101,101r,l88,113r,l51,126r,l25,113r,l13,101r,l,88r,l,63r,l,25r,l13,12r,l25,r,l51,r,l88,r,l101,12r,l114,25r,l126,63xm101,38r,l101,25r,l76,12r12,l51,12r,l38,12r,l25,25r,l13,38r,l13,63r,l13,88r,-13l25,101r,l38,101r,l51,113r,l88,101r-12,l101,101r,l101,75r,13l114,63r,l101,38xe" fillcolor="navy" strokecolor="navy" strokeweight="36e-5mm">
              <v:path arrowok="t"/>
              <o:lock v:ext="edit" verticies="t"/>
            </v:shape>
            <v:shape id="_x0000_s99626" style="position:absolute;left:1851;top:1060;width:126;height:126" coordsize="126,126" path="m126,63r-12,50l63,126,13,113,,63,13,25,63,r51,25l126,63xe" fillcolor="#339" stroked="f">
              <v:path arrowok="t"/>
            </v:shape>
            <v:shape id="_x0000_s99627" style="position:absolute;left:1851;top:1060;width:139;height:138" coordsize="139,138" path="m139,63r,l126,88r,l114,113r,l88,126r,l63,138r,l38,126r,l13,113r,l,88r,l,63r,l,37r,l13,25r,l38,r,l63,r,l88,r,l114,25r,l126,37r,l139,63xm114,50r,l114,37r,l76,25r12,l63,25r,l51,25r,l38,37r,l13,50r,l13,63r,l13,88r,-13l38,113r,l51,113r,l63,126r,l88,113r-12,l114,113r,l114,75r,13l126,63r,l114,50xe" fillcolor="navy" strokecolor="navy" strokeweight="36e-5mm">
              <v:path arrowok="t"/>
              <o:lock v:ext="edit" verticies="t"/>
            </v:shape>
            <v:shape id="_x0000_s99628" style="position:absolute;left:2154;top:1060;width:125;height:126" coordsize="125,126" path="m125,63r-12,50l63,126,12,113,,63,12,25,63,r50,25l125,63xe" fillcolor="#339" stroked="f">
              <v:path arrowok="t"/>
            </v:shape>
            <v:shape id="_x0000_s99629" style="position:absolute;left:2154;top:1060;width:138;height:138" coordsize="138,138" path="m138,63r,l125,88r,l113,113r,l88,126r,l63,138r,l37,126r,l12,113r,l,88r,l,63r,l,37r,l12,25r,l37,r,l63,r,l88,r,l113,25r,l125,37r,l138,63xm113,50r,l113,37r,l75,25r13,l63,25r,l50,25r,l37,37r,l12,50r,l12,63r,l12,88r,-13l37,113r,l50,113r,l63,126r,l88,113r-13,l113,113r,l113,75r,13l125,63r,l113,50xe" fillcolor="navy" strokecolor="navy" strokeweight="36e-5mm">
              <v:path arrowok="t"/>
              <o:lock v:ext="edit" verticies="t"/>
            </v:shape>
            <v:shape id="_x0000_s99630" style="position:absolute;left:2456;top:1060;width:126;height:126" coordsize="126,126" path="m126,63r-25,50l63,126,12,113,,63,12,25,63,r38,25l126,63xe" fillcolor="#339" stroked="f">
              <v:path arrowok="t"/>
            </v:shape>
            <v:shape id="_x0000_s99631" style="position:absolute;left:2456;top:1060;width:138;height:138" coordsize="138,138" path="m138,63r,l126,88r,l101,113r,l88,126r,l63,138r,l38,126r,l12,113r,l,88r,l,63r,l,37r,l12,25r,l38,r,l63,r,l88,r,l101,25r,l126,37r,l138,63xm101,50r,l101,37r,l75,25r13,l63,25r,l50,25r,l38,37r,l12,50r,l12,63r,l12,88r,-13l38,113r,l50,113r,l63,126r,l88,113r-13,l101,113r,l101,75r,13l126,63r,l101,50xe" fillcolor="navy" strokecolor="navy" strokeweight="36e-5mm">
              <v:path arrowok="t"/>
              <o:lock v:ext="edit" verticies="t"/>
            </v:shape>
            <v:shape id="_x0000_s99632" style="position:absolute;left:2745;top:1009;width:114;height:114" coordsize="114,114" path="m114,51r-13,50l63,114,13,101,,51,13,13,63,r38,13l114,51xe" fillcolor="#009" stroked="f">
              <v:path arrowok="t"/>
            </v:shape>
            <v:shape id="_x0000_s99633" style="position:absolute;left:2745;top:1009;width:139;height:126" coordsize="139,126" path="m139,51r,l114,88r,l101,101r,l89,114r,l63,126r,l26,114r,l13,101r,l,88r,l,51r,l,25r,l13,13r,l26,r,l63,r,l89,r,l101,13r,l114,25r,l139,51xm101,38r,l101,25r,l76,13r13,l63,13r,l38,13r,l26,25r,l13,38r,l13,51r,l13,88r,-12l26,101r,l38,101r,l63,114r,l89,101r-13,l101,101r,l101,76r,12l114,51r,l101,38xe" fillcolor="navy" strokecolor="navy" strokeweight="36e-5mm">
              <v:path arrowok="t"/>
              <o:lock v:ext="edit" verticies="t"/>
            </v:shape>
            <v:shape id="_x0000_s99634" style="position:absolute;left:3325;top:933;width:126;height:114" coordsize="126,114" path="m126,51r-13,50l63,114,25,101,,51,25,13,63,r50,13l126,51xe" stroked="f">
              <v:path arrowok="t"/>
            </v:shape>
            <v:shape id="_x0000_s99635" style="position:absolute;left:3325;top:933;width:138;height:127" coordsize="138,127" path="m138,51r,l126,89r,l113,101r,l101,114r,l63,127r,l38,114r,l25,101r,l,89r,l,51r,l,26r,l25,13r,l38,r,l63,r,l101,r,l113,13r,l126,26r,l138,51xm113,38r,l113,26r,l75,13r26,l63,13r,l50,13r,l38,26r,l25,38r,l25,51r,l25,89r,-13l38,101r,l50,101r,l63,114r,l101,101r-26,l113,101r,l113,76r,13l126,51r,l113,38xe" fillcolor="navy" strokecolor="navy" strokeweight="36e-5mm">
              <v:path arrowok="t"/>
              <o:lock v:ext="edit" verticies="t"/>
            </v:shape>
            <v:shape id="_x0000_s99636" style="position:absolute;left:680;top:1173;width:126;height:114" coordsize="126,114" path="m126,51r-25,50l63,114,13,101,,51,13,13,63,r38,13l126,51xe" fillcolor="#339" stroked="f">
              <v:path arrowok="t"/>
            </v:shape>
            <v:shape id="_x0000_s99637" style="position:absolute;left:680;top:1173;width:139;height:126" coordsize="139,126" path="m139,51r,l126,88r,l101,101r,l88,114r,l63,126r,l25,114r,l13,101r,l,88r,l,51r,l,25r,l13,13r,l25,r,l63,r,l88,r,l101,13r,l126,25r,l139,51xm101,38r,l101,25r,l76,13r12,l63,13r,l50,13r,l25,25r,l13,38r,l13,51r,l13,88r,-12l25,101r,l50,101r,l63,114r,l88,101r-12,l101,101r,l101,76r,12l126,51r,l101,38xe" fillcolor="navy" strokecolor="navy" strokeweight="36e-5mm">
              <v:path arrowok="t"/>
              <o:lock v:ext="edit" verticies="t"/>
            </v:shape>
            <v:shape id="_x0000_s99638" style="position:absolute;left:3048;top:959;width:113;height:126" coordsize="113,126" path="m113,63r-13,38l63,126,12,101,,63,12,12,63,r37,12l113,63xe" fillcolor="#339" stroked="f">
              <v:path arrowok="t"/>
            </v:shape>
            <v:shape id="_x0000_s99639" style="position:absolute;left:3048;top:959;width:138;height:138" coordsize="138,138" path="m138,63r,l113,88r,l100,101r,l88,126r,l63,138r,l25,126r,l12,101r,l,88r,l,63r,l,25r,l12,12r,l25,r,l63,r,l88,r,l100,12r,l113,25r,l138,63xm100,50r,l100,25r,l75,12r13,l63,12r,l37,12r,l25,25r,l12,50r,l12,63r,l12,88r,-13l25,101r,l37,101r,l63,126r,l88,101r-13,l100,101r,l100,75r,13l113,63r,l100,50xe" fillcolor="navy" strokecolor="navy" strokeweight="36e-5mm">
              <v:path arrowok="t"/>
              <o:lock v:ext="edit" verticies="t"/>
            </v:shape>
            <v:rect id="_x0000_s99640" style="position:absolute;left:2985;top:1375;width:312;height:184;mso-wrap-style:none" filled="f" stroked="f">
              <v:textbox style="mso-fit-shape-to-text:t" inset="0,0,0,0">
                <w:txbxContent>
                  <w:p w:rsidR="00D20647" w:rsidRDefault="00D20647">
                    <w:r>
                      <w:rPr>
                        <w:rFonts w:ascii="Arial" w:hAnsi="Arial" w:cs="Arial"/>
                        <w:color w:val="000000"/>
                        <w:sz w:val="16"/>
                        <w:szCs w:val="16"/>
                        <w:lang w:val="en-US"/>
                      </w:rPr>
                      <w:t>5.79</w:t>
                    </w:r>
                  </w:p>
                </w:txbxContent>
              </v:textbox>
            </v:rect>
            <v:rect id="_x0000_s99641" style="position:absolute;left:3186;top:731;width:273;height:161;mso-wrap-style:none" filled="f" stroked="f">
              <v:textbox style="mso-fit-shape-to-text:t" inset="0,0,0,0">
                <w:txbxContent>
                  <w:p w:rsidR="00D20647" w:rsidRDefault="00D20647">
                    <w:r>
                      <w:rPr>
                        <w:rFonts w:ascii="Arial" w:hAnsi="Arial" w:cs="Arial"/>
                        <w:color w:val="000000"/>
                        <w:sz w:val="14"/>
                        <w:szCs w:val="14"/>
                        <w:lang w:val="en-US"/>
                      </w:rPr>
                      <w:t>6.54</w:t>
                    </w:r>
                  </w:p>
                </w:txbxContent>
              </v:textbox>
            </v:rect>
            <v:rect id="_x0000_s99642" style="position:absolute;left:214;top:2725;width:223;height:184;mso-wrap-style:none" filled="f" stroked="f">
              <v:textbox style="mso-fit-shape-to-text:t" inset="0,0,0,0">
                <w:txbxContent>
                  <w:p w:rsidR="00D20647" w:rsidRDefault="00D20647">
                    <w:r>
                      <w:rPr>
                        <w:rFonts w:ascii="Helvetica" w:hAnsi="Helvetica" w:cs="Helvetica"/>
                        <w:color w:val="000000"/>
                        <w:sz w:val="16"/>
                        <w:szCs w:val="16"/>
                        <w:lang w:val="en-US"/>
                      </w:rPr>
                      <w:t>2.0</w:t>
                    </w:r>
                  </w:p>
                </w:txbxContent>
              </v:textbox>
            </v:rect>
            <v:rect id="_x0000_s99643" style="position:absolute;left:214;top:2321;width:223;height:184;mso-wrap-style:none" filled="f" stroked="f">
              <v:textbox style="mso-fit-shape-to-text:t" inset="0,0,0,0">
                <w:txbxContent>
                  <w:p w:rsidR="00D20647" w:rsidRDefault="00D20647">
                    <w:r>
                      <w:rPr>
                        <w:rFonts w:ascii="Helvetica" w:hAnsi="Helvetica" w:cs="Helvetica"/>
                        <w:color w:val="000000"/>
                        <w:sz w:val="16"/>
                        <w:szCs w:val="16"/>
                        <w:lang w:val="en-US"/>
                      </w:rPr>
                      <w:t>3.0</w:t>
                    </w:r>
                  </w:p>
                </w:txbxContent>
              </v:textbox>
            </v:rect>
            <v:rect id="_x0000_s99644" style="position:absolute;left:214;top:1917;width:223;height:184;mso-wrap-style:none" filled="f" stroked="f">
              <v:textbox style="mso-fit-shape-to-text:t" inset="0,0,0,0">
                <w:txbxContent>
                  <w:p w:rsidR="00D20647" w:rsidRDefault="00D20647">
                    <w:r>
                      <w:rPr>
                        <w:rFonts w:ascii="Helvetica" w:hAnsi="Helvetica" w:cs="Helvetica"/>
                        <w:color w:val="000000"/>
                        <w:sz w:val="16"/>
                        <w:szCs w:val="16"/>
                        <w:lang w:val="en-US"/>
                      </w:rPr>
                      <w:t>4.0</w:t>
                    </w:r>
                  </w:p>
                </w:txbxContent>
              </v:textbox>
            </v:rect>
            <v:rect id="_x0000_s99645" style="position:absolute;left:214;top:1514;width:223;height:184;mso-wrap-style:none" filled="f" stroked="f">
              <v:textbox style="mso-fit-shape-to-text:t" inset="0,0,0,0">
                <w:txbxContent>
                  <w:p w:rsidR="00D20647" w:rsidRDefault="00D20647">
                    <w:r>
                      <w:rPr>
                        <w:rFonts w:ascii="Helvetica" w:hAnsi="Helvetica" w:cs="Helvetica"/>
                        <w:color w:val="000000"/>
                        <w:sz w:val="16"/>
                        <w:szCs w:val="16"/>
                        <w:lang w:val="en-US"/>
                      </w:rPr>
                      <w:t>5.0</w:t>
                    </w:r>
                  </w:p>
                </w:txbxContent>
              </v:textbox>
            </v:rect>
            <v:rect id="_x0000_s99646" style="position:absolute;left:214;top:1110;width:223;height:184;mso-wrap-style:none" filled="f" stroked="f">
              <v:textbox style="mso-fit-shape-to-text:t" inset="0,0,0,0">
                <w:txbxContent>
                  <w:p w:rsidR="00D20647" w:rsidRDefault="00D20647">
                    <w:r>
                      <w:rPr>
                        <w:rFonts w:ascii="Helvetica" w:hAnsi="Helvetica" w:cs="Helvetica"/>
                        <w:color w:val="000000"/>
                        <w:sz w:val="16"/>
                        <w:szCs w:val="16"/>
                        <w:lang w:val="en-US"/>
                      </w:rPr>
                      <w:t>6.0</w:t>
                    </w:r>
                  </w:p>
                </w:txbxContent>
              </v:textbox>
            </v:rect>
            <v:rect id="_x0000_s99647" style="position:absolute;left:214;top:694;width:223;height:184;mso-wrap-style:none" filled="f" stroked="f">
              <v:textbox style="mso-fit-shape-to-text:t" inset="0,0,0,0">
                <w:txbxContent>
                  <w:p w:rsidR="00D20647" w:rsidRDefault="00D20647">
                    <w:r>
                      <w:rPr>
                        <w:rFonts w:ascii="Helvetica" w:hAnsi="Helvetica" w:cs="Helvetica"/>
                        <w:color w:val="000000"/>
                        <w:sz w:val="16"/>
                        <w:szCs w:val="16"/>
                        <w:lang w:val="en-US"/>
                      </w:rPr>
                      <w:t>7.0</w:t>
                    </w:r>
                  </w:p>
                </w:txbxContent>
              </v:textbox>
            </v:rect>
            <v:rect id="_x0000_s99648" style="position:absolute;left:680;top:2990;width:134;height:184;mso-wrap-style:none" filled="f" stroked="f">
              <v:textbox style="mso-fit-shape-to-text:t" inset="0,0,0,0">
                <w:txbxContent>
                  <w:p w:rsidR="00D20647" w:rsidRDefault="00D20647">
                    <w:r>
                      <w:rPr>
                        <w:rFonts w:ascii="Helvetica" w:hAnsi="Helvetica" w:cs="Helvetica"/>
                        <w:color w:val="000000"/>
                        <w:sz w:val="16"/>
                        <w:szCs w:val="16"/>
                        <w:lang w:val="en-US"/>
                      </w:rPr>
                      <w:t>M</w:t>
                    </w:r>
                  </w:p>
                </w:txbxContent>
              </v:textbox>
            </v:rect>
            <v:rect id="_x0000_s99649" style="position:absolute;left:995;top:2990;width:107;height:184;mso-wrap-style:none" filled="f" stroked="f">
              <v:textbox style="mso-fit-shape-to-text:t" inset="0,0,0,0">
                <w:txbxContent>
                  <w:p w:rsidR="00D20647" w:rsidRDefault="00D20647">
                    <w:r>
                      <w:rPr>
                        <w:rFonts w:ascii="Helvetica" w:hAnsi="Helvetica" w:cs="Helvetica"/>
                        <w:color w:val="000000"/>
                        <w:sz w:val="16"/>
                        <w:szCs w:val="16"/>
                        <w:lang w:val="en-US"/>
                      </w:rPr>
                      <w:t>A</w:t>
                    </w:r>
                  </w:p>
                </w:txbxContent>
              </v:textbox>
            </v:rect>
            <v:rect id="_x0000_s99650" style="position:absolute;left:1272;top:2990;width:134;height:184;mso-wrap-style:none" filled="f" stroked="f">
              <v:textbox style="mso-fit-shape-to-text:t" inset="0,0,0,0">
                <w:txbxContent>
                  <w:p w:rsidR="00D20647" w:rsidRDefault="00D20647">
                    <w:r>
                      <w:rPr>
                        <w:rFonts w:ascii="Helvetica" w:hAnsi="Helvetica" w:cs="Helvetica"/>
                        <w:color w:val="000000"/>
                        <w:sz w:val="16"/>
                        <w:szCs w:val="16"/>
                        <w:lang w:val="en-US"/>
                      </w:rPr>
                      <w:t>M</w:t>
                    </w:r>
                  </w:p>
                </w:txbxContent>
              </v:textbox>
            </v:rect>
            <v:rect id="_x0000_s99651" style="position:absolute;left:1599;top:2990;width:81;height:184;mso-wrap-style:none" filled="f" stroked="f">
              <v:textbox style="mso-fit-shape-to-text:t" inset="0,0,0,0">
                <w:txbxContent>
                  <w:p w:rsidR="00D20647" w:rsidRDefault="00D20647">
                    <w:r>
                      <w:rPr>
                        <w:rFonts w:ascii="Helvetica" w:hAnsi="Helvetica" w:cs="Helvetica"/>
                        <w:color w:val="000000"/>
                        <w:sz w:val="16"/>
                        <w:szCs w:val="16"/>
                        <w:lang w:val="en-US"/>
                      </w:rPr>
                      <w:t>J</w:t>
                    </w:r>
                  </w:p>
                </w:txbxContent>
              </v:textbox>
            </v:rect>
            <v:rect id="_x0000_s99652" style="position:absolute;left:1889;top:2990;width:81;height:184;mso-wrap-style:none" filled="f" stroked="f">
              <v:textbox style="mso-fit-shape-to-text:t" inset="0,0,0,0">
                <w:txbxContent>
                  <w:p w:rsidR="00D20647" w:rsidRDefault="00D20647">
                    <w:r>
                      <w:rPr>
                        <w:rFonts w:ascii="Helvetica" w:hAnsi="Helvetica" w:cs="Helvetica"/>
                        <w:color w:val="000000"/>
                        <w:sz w:val="16"/>
                        <w:szCs w:val="16"/>
                        <w:lang w:val="en-US"/>
                      </w:rPr>
                      <w:t>J</w:t>
                    </w:r>
                  </w:p>
                </w:txbxContent>
              </v:textbox>
            </v:rect>
            <v:rect id="_x0000_s99653" style="position:absolute;left:2166;top:2990;width:107;height:184;mso-wrap-style:none" filled="f" stroked="f">
              <v:textbox style="mso-fit-shape-to-text:t" inset="0,0,0,0">
                <w:txbxContent>
                  <w:p w:rsidR="00D20647" w:rsidRDefault="00D20647">
                    <w:r>
                      <w:rPr>
                        <w:rFonts w:ascii="Helvetica" w:hAnsi="Helvetica" w:cs="Helvetica"/>
                        <w:color w:val="000000"/>
                        <w:sz w:val="16"/>
                        <w:szCs w:val="16"/>
                        <w:lang w:val="en-US"/>
                      </w:rPr>
                      <w:t>A</w:t>
                    </w:r>
                  </w:p>
                </w:txbxContent>
              </v:textbox>
            </v:rect>
            <v:rect id="_x0000_s99654" style="position:absolute;left:2456;top:2990;width:107;height:184;mso-wrap-style:none" filled="f" stroked="f">
              <v:textbox style="mso-fit-shape-to-text:t" inset="0,0,0,0">
                <w:txbxContent>
                  <w:p w:rsidR="00D20647" w:rsidRDefault="00D20647">
                    <w:r>
                      <w:rPr>
                        <w:rFonts w:ascii="Helvetica" w:hAnsi="Helvetica" w:cs="Helvetica"/>
                        <w:color w:val="000000"/>
                        <w:sz w:val="16"/>
                        <w:szCs w:val="16"/>
                        <w:lang w:val="en-US"/>
                      </w:rPr>
                      <w:t>S</w:t>
                    </w:r>
                  </w:p>
                </w:txbxContent>
              </v:textbox>
            </v:rect>
            <v:rect id="_x0000_s99655" style="position:absolute;left:2745;top:2990;width:125;height:184;mso-wrap-style:none" filled="f" stroked="f">
              <v:textbox style="mso-fit-shape-to-text:t" inset="0,0,0,0">
                <w:txbxContent>
                  <w:p w:rsidR="00D20647" w:rsidRDefault="00D20647">
                    <w:r>
                      <w:rPr>
                        <w:rFonts w:ascii="Helvetica" w:hAnsi="Helvetica" w:cs="Helvetica"/>
                        <w:color w:val="000000"/>
                        <w:sz w:val="16"/>
                        <w:szCs w:val="16"/>
                        <w:lang w:val="en-US"/>
                      </w:rPr>
                      <w:t>O</w:t>
                    </w:r>
                  </w:p>
                </w:txbxContent>
              </v:textbox>
            </v:rect>
            <v:rect id="_x0000_s99656" style="position:absolute;left:3048;top:2990;width:116;height:184;mso-wrap-style:none" filled="f" stroked="f">
              <v:textbox style="mso-fit-shape-to-text:t" inset="0,0,0,0">
                <w:txbxContent>
                  <w:p w:rsidR="00D20647" w:rsidRDefault="00D20647">
                    <w:r>
                      <w:rPr>
                        <w:rFonts w:ascii="Helvetica" w:hAnsi="Helvetica" w:cs="Helvetica"/>
                        <w:color w:val="000000"/>
                        <w:sz w:val="16"/>
                        <w:szCs w:val="16"/>
                        <w:lang w:val="en-US"/>
                      </w:rPr>
                      <w:t>N</w:t>
                    </w:r>
                  </w:p>
                </w:txbxContent>
              </v:textbox>
            </v:rect>
            <v:rect id="_x0000_s99657" style="position:absolute;left:3350;top:2990;width:116;height:184;mso-wrap-style:none" filled="f" stroked="f">
              <v:textbox style="mso-fit-shape-to-text:t" inset="0,0,0,0">
                <w:txbxContent>
                  <w:p w:rsidR="00D20647" w:rsidRDefault="00D20647">
                    <w:r>
                      <w:rPr>
                        <w:rFonts w:ascii="Helvetica" w:hAnsi="Helvetica" w:cs="Helvetica"/>
                        <w:color w:val="000000"/>
                        <w:sz w:val="16"/>
                        <w:szCs w:val="16"/>
                        <w:lang w:val="en-US"/>
                      </w:rPr>
                      <w:t>D</w:t>
                    </w:r>
                  </w:p>
                </w:txbxContent>
              </v:textbox>
            </v:rect>
            <v:shape id="_x0000_s99658" style="position:absolute;left:2393;top:2321;width:529;height:25" coordsize="529,25" path="m25,l227,r12,13l227,25,25,25,,13,25,r,xm352,l516,r13,13l516,25r-164,l340,13,352,r,xe" fillcolor="#396" strokecolor="#396" strokeweight="36e-5mm">
              <v:path arrowok="t"/>
              <o:lock v:ext="edit" verticies="t"/>
            </v:shape>
            <v:rect id="_x0000_s99659" style="position:absolute;left:2972;top:2258;width:312;height:161;mso-wrap-style:none" filled="f" stroked="f">
              <v:textbox style="mso-fit-shape-to-text:t" inset="0,0,0,0">
                <w:txbxContent>
                  <w:p w:rsidR="00D20647" w:rsidRDefault="00D20647">
                    <w:r>
                      <w:rPr>
                        <w:rFonts w:ascii="Helvetica" w:hAnsi="Helvetica" w:cs="Helvetica"/>
                        <w:color w:val="000000"/>
                        <w:sz w:val="14"/>
                        <w:szCs w:val="14"/>
                        <w:lang w:val="en-US"/>
                      </w:rPr>
                      <w:t>2010</w:t>
                    </w:r>
                  </w:p>
                </w:txbxContent>
              </v:textbox>
            </v:rect>
            <v:shape id="_x0000_s99660" style="position:absolute;left:2393;top:2624;width:529;height:25" coordsize="529,25" path="m25,l516,r13,13l516,25,25,25,,13,25,r,xe" fillcolor="navy" strokecolor="navy" strokeweight="36e-5mm">
              <v:path arrowok="t"/>
            </v:shape>
            <v:shape id="_x0000_s99661" style="position:absolute;left:2620;top:2599;width:62;height:63" coordsize="62,63" path="m62,38l50,50,37,63,12,50,,38,12,25,37,,50,25,62,38xe" fillcolor="#339" stroked="f">
              <v:path arrowok="t"/>
            </v:shape>
            <v:shape id="_x0000_s99662" style="position:absolute;left:2620;top:2599;width:75;height:75" coordsize="75,75" path="m75,38r,l62,63r,l37,75r,l,63r,l,38r,l,,,,37,r,l62,r,l75,38xm50,25r,l37,25r,l12,25r,l12,38r,l12,50r,l37,63r,l50,50r,l62,38r,l50,25xe" fillcolor="navy" strokecolor="navy" strokeweight="36e-5mm">
              <v:path arrowok="t"/>
              <o:lock v:ext="edit" verticies="t"/>
            </v:shape>
            <v:rect id="_x0000_s99663" style="position:absolute;left:2972;top:2561;width:312;height:161;mso-wrap-style:none" filled="f" stroked="f">
              <v:textbox style="mso-fit-shape-to-text:t" inset="0,0,0,0">
                <w:txbxContent>
                  <w:p w:rsidR="00D20647" w:rsidRDefault="00D20647">
                    <w:r>
                      <w:rPr>
                        <w:rFonts w:ascii="Helvetica" w:hAnsi="Helvetica" w:cs="Helvetica"/>
                        <w:color w:val="000000"/>
                        <w:sz w:val="14"/>
                        <w:szCs w:val="14"/>
                        <w:lang w:val="en-US"/>
                      </w:rPr>
                      <w:t>2011</w:t>
                    </w:r>
                  </w:p>
                </w:txbxContent>
              </v:textbox>
            </v:rect>
            <w10:wrap type="none"/>
            <w10:anchorlock/>
          </v:group>
        </w:pict>
      </w:r>
    </w:p>
    <w:p w:rsidR="00165A89" w:rsidRDefault="00D61BDC" w:rsidP="00165A89">
      <w:pPr>
        <w:rPr>
          <w:sz w:val="22"/>
        </w:rPr>
        <w:sectPr w:rsidR="00165A89" w:rsidSect="00E15A60">
          <w:type w:val="continuous"/>
          <w:pgSz w:w="11906" w:h="16838"/>
          <w:pgMar w:top="1418" w:right="1701" w:bottom="1276" w:left="1701" w:header="720" w:footer="720" w:gutter="0"/>
          <w:cols w:space="709"/>
        </w:sectPr>
      </w:pPr>
      <w:r>
        <w:rPr>
          <w:sz w:val="22"/>
        </w:rPr>
        <w:br w:type="page"/>
      </w:r>
    </w:p>
    <w:p w:rsidR="00E50D75" w:rsidRDefault="00E50D75" w:rsidP="00E50D75">
      <w:pPr>
        <w:rPr>
          <w:b/>
        </w:rPr>
      </w:pPr>
      <w:r w:rsidRPr="003A029E">
        <w:rPr>
          <w:b/>
        </w:rPr>
        <w:lastRenderedPageBreak/>
        <w:t>1.1.2. Producción Pesquera</w:t>
      </w:r>
    </w:p>
    <w:p w:rsidR="00852557" w:rsidRDefault="00852557">
      <w:pPr>
        <w:jc w:val="center"/>
        <w:rPr>
          <w:rFonts w:ascii="Arial" w:hAnsi="Arial"/>
          <w:b/>
          <w:highlight w:val="yellow"/>
        </w:rPr>
      </w:pPr>
    </w:p>
    <w:p w:rsidR="00E50D75" w:rsidRDefault="00E50D75" w:rsidP="00E50D75">
      <w:pPr>
        <w:rPr>
          <w:sz w:val="22"/>
        </w:rPr>
        <w:sectPr w:rsidR="00E50D75">
          <w:headerReference w:type="first" r:id="rId43"/>
          <w:footerReference w:type="first" r:id="rId44"/>
          <w:type w:val="continuous"/>
          <w:pgSz w:w="11907" w:h="16840" w:code="9"/>
          <w:pgMar w:top="1701" w:right="1418" w:bottom="1418" w:left="1701" w:header="1134" w:footer="1134" w:gutter="0"/>
          <w:paperSrc w:first="15"/>
          <w:cols w:space="709"/>
          <w:titlePg/>
        </w:sectPr>
      </w:pPr>
    </w:p>
    <w:p w:rsidR="003A029E" w:rsidRDefault="003A029E" w:rsidP="003A029E">
      <w:pPr>
        <w:rPr>
          <w:sz w:val="22"/>
        </w:rPr>
      </w:pPr>
      <w:r w:rsidRPr="00C73844">
        <w:rPr>
          <w:sz w:val="22"/>
        </w:rPr>
        <w:lastRenderedPageBreak/>
        <w:t xml:space="preserve">En </w:t>
      </w:r>
      <w:r>
        <w:rPr>
          <w:sz w:val="22"/>
        </w:rPr>
        <w:t>diciembre</w:t>
      </w:r>
      <w:r w:rsidRPr="00C73844">
        <w:rPr>
          <w:sz w:val="22"/>
        </w:rPr>
        <w:t xml:space="preserve">, la </w:t>
      </w:r>
      <w:r w:rsidRPr="00C73844">
        <w:rPr>
          <w:b/>
          <w:bCs/>
          <w:sz w:val="22"/>
        </w:rPr>
        <w:t xml:space="preserve">producción pesquera </w:t>
      </w:r>
      <w:r>
        <w:rPr>
          <w:sz w:val="22"/>
        </w:rPr>
        <w:t>creci</w:t>
      </w:r>
      <w:r w:rsidRPr="00B70F32">
        <w:rPr>
          <w:sz w:val="22"/>
        </w:rPr>
        <w:t>ó</w:t>
      </w:r>
      <w:bookmarkStart w:id="8" w:name="_Hlt80436393"/>
      <w:bookmarkEnd w:id="8"/>
      <w:r w:rsidRPr="00B70F32">
        <w:rPr>
          <w:sz w:val="22"/>
        </w:rPr>
        <w:t xml:space="preserve"> </w:t>
      </w:r>
      <w:r>
        <w:rPr>
          <w:sz w:val="22"/>
        </w:rPr>
        <w:t>en</w:t>
      </w:r>
      <w:r w:rsidRPr="00B70F32">
        <w:rPr>
          <w:sz w:val="22"/>
        </w:rPr>
        <w:t xml:space="preserve"> </w:t>
      </w:r>
      <w:r w:rsidR="00364026">
        <w:rPr>
          <w:sz w:val="22"/>
        </w:rPr>
        <w:t>49</w:t>
      </w:r>
      <w:r>
        <w:rPr>
          <w:sz w:val="22"/>
        </w:rPr>
        <w:t>,</w:t>
      </w:r>
      <w:r w:rsidR="00364026">
        <w:rPr>
          <w:sz w:val="22"/>
        </w:rPr>
        <w:t>2</w:t>
      </w:r>
      <w:r>
        <w:rPr>
          <w:sz w:val="22"/>
        </w:rPr>
        <w:t xml:space="preserve"> </w:t>
      </w:r>
      <w:r w:rsidRPr="00B70F32">
        <w:rPr>
          <w:sz w:val="22"/>
        </w:rPr>
        <w:t xml:space="preserve">por ciento respecto de igual mes del año anterior; </w:t>
      </w:r>
      <w:r>
        <w:rPr>
          <w:sz w:val="22"/>
        </w:rPr>
        <w:t xml:space="preserve">principalmente por la mayor extracción </w:t>
      </w:r>
      <w:r w:rsidRPr="008C7CD8">
        <w:rPr>
          <w:sz w:val="22"/>
        </w:rPr>
        <w:t>de anchoveta</w:t>
      </w:r>
      <w:r>
        <w:rPr>
          <w:sz w:val="22"/>
        </w:rPr>
        <w:t xml:space="preserve"> para la elaboración de harina y aceite, aunque </w:t>
      </w:r>
      <w:r>
        <w:rPr>
          <w:sz w:val="22"/>
        </w:rPr>
        <w:lastRenderedPageBreak/>
        <w:t xml:space="preserve">también hubo un aumento en el desembarque para </w:t>
      </w:r>
      <w:r w:rsidR="00364026">
        <w:rPr>
          <w:sz w:val="22"/>
        </w:rPr>
        <w:t>f</w:t>
      </w:r>
      <w:r>
        <w:rPr>
          <w:sz w:val="22"/>
        </w:rPr>
        <w:t xml:space="preserve">resco (62,7 por ciento). </w:t>
      </w:r>
      <w:r w:rsidRPr="00C80430">
        <w:rPr>
          <w:sz w:val="22"/>
        </w:rPr>
        <w:t>La pota</w:t>
      </w:r>
      <w:r>
        <w:rPr>
          <w:sz w:val="22"/>
        </w:rPr>
        <w:t xml:space="preserve"> continúa escasa</w:t>
      </w:r>
      <w:r w:rsidRPr="00C80430">
        <w:rPr>
          <w:sz w:val="22"/>
        </w:rPr>
        <w:t xml:space="preserve">, </w:t>
      </w:r>
      <w:r w:rsidR="00364026">
        <w:rPr>
          <w:sz w:val="22"/>
        </w:rPr>
        <w:t xml:space="preserve"> </w:t>
      </w:r>
      <w:r w:rsidRPr="00C80430">
        <w:rPr>
          <w:sz w:val="22"/>
        </w:rPr>
        <w:t>pues</w:t>
      </w:r>
      <w:r>
        <w:rPr>
          <w:sz w:val="22"/>
        </w:rPr>
        <w:t xml:space="preserve"> habría migrado hacia el sur. En el año 2011, el sector creció en 2</w:t>
      </w:r>
      <w:r w:rsidR="00364026">
        <w:rPr>
          <w:sz w:val="22"/>
        </w:rPr>
        <w:t>7</w:t>
      </w:r>
      <w:r>
        <w:rPr>
          <w:sz w:val="22"/>
        </w:rPr>
        <w:t>,</w:t>
      </w:r>
      <w:r w:rsidR="00364026">
        <w:rPr>
          <w:sz w:val="22"/>
        </w:rPr>
        <w:t>8</w:t>
      </w:r>
      <w:r>
        <w:rPr>
          <w:sz w:val="22"/>
        </w:rPr>
        <w:t xml:space="preserve"> por ciento.</w:t>
      </w:r>
    </w:p>
    <w:p w:rsidR="00207D85" w:rsidRDefault="00207D85" w:rsidP="00207D85">
      <w:pPr>
        <w:rPr>
          <w:sz w:val="22"/>
        </w:rPr>
        <w:sectPr w:rsidR="00207D85" w:rsidSect="00207D85">
          <w:type w:val="continuous"/>
          <w:pgSz w:w="11907" w:h="16840" w:code="9"/>
          <w:pgMar w:top="1701" w:right="1418" w:bottom="1418" w:left="1701" w:header="1134" w:footer="1134" w:gutter="0"/>
          <w:paperSrc w:first="15"/>
          <w:cols w:num="2" w:space="709"/>
          <w:titlePg/>
        </w:sectPr>
      </w:pPr>
    </w:p>
    <w:p w:rsidR="00207D85" w:rsidRDefault="00207D85" w:rsidP="00207D85">
      <w:pPr>
        <w:rPr>
          <w:sz w:val="22"/>
        </w:rPr>
      </w:pPr>
    </w:p>
    <w:p w:rsidR="009F1C8C" w:rsidRPr="00C861E7" w:rsidRDefault="009F1C8C" w:rsidP="009F1C8C">
      <w:pPr>
        <w:rPr>
          <w:sz w:val="22"/>
        </w:rPr>
      </w:pPr>
      <w:r>
        <w:rPr>
          <w:sz w:val="22"/>
        </w:rPr>
        <w:lastRenderedPageBreak/>
        <w:t xml:space="preserve"> </w:t>
      </w:r>
    </w:p>
    <w:p w:rsidR="00C549EE" w:rsidRDefault="00C549EE" w:rsidP="00C549EE">
      <w:pPr>
        <w:rPr>
          <w:sz w:val="22"/>
        </w:rPr>
        <w:sectPr w:rsidR="00C549EE" w:rsidSect="00C549EE">
          <w:type w:val="continuous"/>
          <w:pgSz w:w="11907" w:h="16840" w:code="9"/>
          <w:pgMar w:top="1701" w:right="1418" w:bottom="1418" w:left="1701" w:header="1134" w:footer="1134" w:gutter="0"/>
          <w:paperSrc w:first="15"/>
          <w:cols w:num="2" w:space="709"/>
          <w:titlePg/>
        </w:sectPr>
      </w:pPr>
    </w:p>
    <w:p w:rsidR="00C549EE" w:rsidRPr="00C861E7" w:rsidRDefault="00C549EE" w:rsidP="00C549EE">
      <w:pPr>
        <w:rPr>
          <w:sz w:val="22"/>
        </w:rPr>
      </w:pPr>
    </w:p>
    <w:p w:rsidR="00E50D75" w:rsidRPr="00364026" w:rsidRDefault="00E50D75">
      <w:pPr>
        <w:jc w:val="center"/>
      </w:pPr>
    </w:p>
    <w:p w:rsidR="00852557" w:rsidRDefault="00364026" w:rsidP="00E50D75">
      <w:pPr>
        <w:jc w:val="center"/>
        <w:rPr>
          <w:sz w:val="22"/>
        </w:rPr>
      </w:pPr>
      <w:r w:rsidRPr="00364026">
        <w:rPr>
          <w:b/>
        </w:rPr>
        <w:object w:dxaOrig="8192" w:dyaOrig="4915">
          <v:shape id="_x0000_i1031" type="#_x0000_t75" style="width:409.5pt;height:246pt" o:ole="">
            <v:imagedata r:id="rId45" o:title=""/>
          </v:shape>
          <o:OLEObject Type="Embed" ProgID="Excel.Sheet.8" ShapeID="_x0000_i1031" DrawAspect="Content" ObjectID="_1391436476" r:id="rId46"/>
        </w:object>
      </w:r>
      <w:r w:rsidR="00BC7159" w:rsidRPr="00364026">
        <w:rPr>
          <w:b/>
        </w:rPr>
        <w:br w:type="page"/>
      </w:r>
    </w:p>
    <w:p w:rsidR="00E50D75" w:rsidRDefault="00E50D75" w:rsidP="00E50D75">
      <w:pPr>
        <w:rPr>
          <w:sz w:val="22"/>
        </w:rPr>
        <w:sectPr w:rsidR="00E50D75">
          <w:type w:val="continuous"/>
          <w:pgSz w:w="11907" w:h="16840" w:code="9"/>
          <w:pgMar w:top="1701" w:right="1418" w:bottom="1418" w:left="1701" w:header="1134" w:footer="1134" w:gutter="0"/>
          <w:paperSrc w:first="15"/>
          <w:cols w:space="709"/>
          <w:titlePg/>
        </w:sectPr>
      </w:pPr>
    </w:p>
    <w:p w:rsidR="00E50D75" w:rsidRDefault="00DC1AE9" w:rsidP="00E50D75">
      <w:pPr>
        <w:rPr>
          <w:b/>
        </w:rPr>
      </w:pPr>
      <w:r w:rsidRPr="00875FDF">
        <w:rPr>
          <w:b/>
        </w:rPr>
        <w:lastRenderedPageBreak/>
        <w:t>1</w:t>
      </w:r>
      <w:r w:rsidR="00E50D75" w:rsidRPr="00875FDF">
        <w:rPr>
          <w:b/>
        </w:rPr>
        <w:t>.1.3 Hidrocarburos</w:t>
      </w:r>
    </w:p>
    <w:p w:rsidR="00852557" w:rsidRDefault="00852557">
      <w:pPr>
        <w:rPr>
          <w:b/>
        </w:rPr>
      </w:pPr>
    </w:p>
    <w:p w:rsidR="00852557" w:rsidRDefault="00852557">
      <w:pPr>
        <w:rPr>
          <w:color w:val="FF0000"/>
          <w:sz w:val="22"/>
        </w:rPr>
      </w:pPr>
    </w:p>
    <w:p w:rsidR="00852557" w:rsidRDefault="00852557">
      <w:pPr>
        <w:rPr>
          <w:sz w:val="22"/>
        </w:rPr>
        <w:sectPr w:rsidR="00852557" w:rsidSect="00E50D75">
          <w:headerReference w:type="default" r:id="rId47"/>
          <w:footerReference w:type="default" r:id="rId48"/>
          <w:type w:val="continuous"/>
          <w:pgSz w:w="11907" w:h="16840" w:code="9"/>
          <w:pgMar w:top="1701" w:right="1418" w:bottom="1418" w:left="1701" w:header="1134" w:footer="1134" w:gutter="0"/>
          <w:paperSrc w:first="15"/>
          <w:cols w:num="2" w:space="720"/>
          <w:titlePg/>
        </w:sectPr>
      </w:pPr>
    </w:p>
    <w:p w:rsidR="00852557" w:rsidRDefault="00852557">
      <w:pPr>
        <w:pStyle w:val="SBS"/>
        <w:rPr>
          <w:rFonts w:ascii="Times New Roman" w:hAnsi="Times New Roman"/>
          <w:lang w:val="es-ES"/>
        </w:rPr>
      </w:pPr>
      <w:r>
        <w:rPr>
          <w:rFonts w:ascii="Times New Roman" w:hAnsi="Times New Roman"/>
          <w:lang w:val="es-ES"/>
        </w:rPr>
        <w:lastRenderedPageBreak/>
        <w:t xml:space="preserve">En </w:t>
      </w:r>
      <w:r w:rsidR="001F6ADC">
        <w:rPr>
          <w:rFonts w:ascii="Times New Roman" w:hAnsi="Times New Roman"/>
          <w:lang w:val="es-ES"/>
        </w:rPr>
        <w:t>dic</w:t>
      </w:r>
      <w:r w:rsidR="00094770">
        <w:rPr>
          <w:rFonts w:ascii="Times New Roman" w:hAnsi="Times New Roman"/>
          <w:lang w:val="es-ES"/>
        </w:rPr>
        <w:t>iembre</w:t>
      </w:r>
      <w:r>
        <w:rPr>
          <w:rFonts w:ascii="Times New Roman" w:hAnsi="Times New Roman"/>
          <w:lang w:val="es-ES"/>
        </w:rPr>
        <w:t xml:space="preserve">, la producción de hidrocarburos </w:t>
      </w:r>
      <w:r w:rsidR="001F6ADC">
        <w:rPr>
          <w:rFonts w:ascii="Times New Roman" w:hAnsi="Times New Roman"/>
          <w:lang w:val="es-ES"/>
        </w:rPr>
        <w:t>de</w:t>
      </w:r>
      <w:r>
        <w:rPr>
          <w:rFonts w:ascii="Times New Roman" w:hAnsi="Times New Roman"/>
          <w:lang w:val="es-ES"/>
        </w:rPr>
        <w:t xml:space="preserve">creció </w:t>
      </w:r>
      <w:r w:rsidR="001F6ADC">
        <w:rPr>
          <w:rFonts w:ascii="Times New Roman" w:hAnsi="Times New Roman"/>
          <w:lang w:val="es-ES"/>
        </w:rPr>
        <w:t>1,0</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10</w:t>
      </w:r>
      <w:r w:rsidR="00094770">
        <w:rPr>
          <w:rFonts w:ascii="Times New Roman" w:hAnsi="Times New Roman"/>
          <w:lang w:val="es-ES"/>
        </w:rPr>
        <w:t>. E</w:t>
      </w:r>
      <w:r>
        <w:rPr>
          <w:rFonts w:ascii="Times New Roman" w:hAnsi="Times New Roman"/>
          <w:lang w:val="es-ES"/>
        </w:rPr>
        <w:t>sto obedeció  a la m</w:t>
      </w:r>
      <w:r w:rsidR="001F6ADC">
        <w:rPr>
          <w:rFonts w:ascii="Times New Roman" w:hAnsi="Times New Roman"/>
          <w:lang w:val="es-ES"/>
        </w:rPr>
        <w:t>en</w:t>
      </w:r>
      <w:r w:rsidR="00094770">
        <w:rPr>
          <w:rFonts w:ascii="Times New Roman" w:hAnsi="Times New Roman"/>
          <w:lang w:val="es-ES"/>
        </w:rPr>
        <w:t>or</w:t>
      </w:r>
      <w:r>
        <w:rPr>
          <w:rFonts w:ascii="Times New Roman" w:hAnsi="Times New Roman"/>
          <w:lang w:val="es-ES"/>
        </w:rPr>
        <w:t xml:space="preserve"> extracción de </w:t>
      </w:r>
      <w:r w:rsidR="001F6ADC">
        <w:rPr>
          <w:rFonts w:ascii="Times New Roman" w:hAnsi="Times New Roman"/>
          <w:lang w:val="es-ES"/>
        </w:rPr>
        <w:t xml:space="preserve">gas natural </w:t>
      </w:r>
      <w:r w:rsidR="00FF07C0">
        <w:rPr>
          <w:rFonts w:ascii="Times New Roman" w:hAnsi="Times New Roman"/>
          <w:lang w:val="es-ES"/>
        </w:rPr>
        <w:t>(</w:t>
      </w:r>
      <w:r w:rsidR="001F6ADC">
        <w:rPr>
          <w:rFonts w:ascii="Times New Roman" w:hAnsi="Times New Roman"/>
          <w:lang w:val="es-ES"/>
        </w:rPr>
        <w:t>-18,9</w:t>
      </w:r>
      <w:r w:rsidR="00FF07C0">
        <w:rPr>
          <w:rFonts w:ascii="Times New Roman" w:hAnsi="Times New Roman"/>
          <w:lang w:val="es-ES"/>
        </w:rPr>
        <w:t xml:space="preserve"> por </w:t>
      </w:r>
      <w:r w:rsidR="00FF07C0">
        <w:rPr>
          <w:rFonts w:ascii="Times New Roman" w:hAnsi="Times New Roman"/>
          <w:lang w:val="es-ES"/>
        </w:rPr>
        <w:lastRenderedPageBreak/>
        <w:t>ciento)</w:t>
      </w:r>
      <w:r w:rsidR="00094770">
        <w:rPr>
          <w:rFonts w:ascii="Times New Roman" w:hAnsi="Times New Roman"/>
          <w:lang w:val="es-ES"/>
        </w:rPr>
        <w:t xml:space="preserve"> que </w:t>
      </w:r>
      <w:r w:rsidR="001F6ADC">
        <w:rPr>
          <w:rFonts w:ascii="Times New Roman" w:hAnsi="Times New Roman"/>
          <w:lang w:val="es-ES"/>
        </w:rPr>
        <w:t xml:space="preserve">no pudo ser compensada por la leve recuperación en petróleo crudo </w:t>
      </w:r>
      <w:r w:rsidR="004872E8">
        <w:rPr>
          <w:rFonts w:ascii="Times New Roman" w:hAnsi="Times New Roman"/>
          <w:lang w:val="es-ES"/>
        </w:rPr>
        <w:t>(</w:t>
      </w:r>
      <w:r w:rsidR="001F6ADC">
        <w:rPr>
          <w:rFonts w:ascii="Times New Roman" w:hAnsi="Times New Roman"/>
          <w:lang w:val="es-ES"/>
        </w:rPr>
        <w:t>0,9</w:t>
      </w:r>
      <w:r w:rsidR="004872E8">
        <w:rPr>
          <w:rFonts w:ascii="Times New Roman" w:hAnsi="Times New Roman"/>
          <w:lang w:val="es-ES"/>
        </w:rPr>
        <w:t xml:space="preserve"> por ciento)</w:t>
      </w:r>
      <w:r w:rsidR="005F4C09">
        <w:rPr>
          <w:rFonts w:ascii="Times New Roman" w:hAnsi="Times New Roman"/>
          <w:lang w:val="es-ES"/>
        </w:rPr>
        <w:t xml:space="preserve">. </w:t>
      </w:r>
      <w:r w:rsidR="00094770">
        <w:rPr>
          <w:rFonts w:ascii="Times New Roman" w:hAnsi="Times New Roman"/>
          <w:lang w:val="es-ES"/>
        </w:rPr>
        <w:t>E</w:t>
      </w:r>
      <w:r w:rsidR="005F4C09">
        <w:rPr>
          <w:rFonts w:ascii="Times New Roman" w:hAnsi="Times New Roman"/>
          <w:lang w:val="es-ES"/>
        </w:rPr>
        <w:t xml:space="preserve">n el </w:t>
      </w:r>
      <w:r w:rsidR="001F6ADC">
        <w:rPr>
          <w:rFonts w:ascii="Times New Roman" w:hAnsi="Times New Roman"/>
          <w:lang w:val="es-ES"/>
        </w:rPr>
        <w:t>año 2011</w:t>
      </w:r>
      <w:r w:rsidR="005F4C09">
        <w:rPr>
          <w:rFonts w:ascii="Times New Roman" w:hAnsi="Times New Roman"/>
          <w:lang w:val="es-ES"/>
        </w:rPr>
        <w:t xml:space="preserve">, </w:t>
      </w:r>
      <w:r w:rsidR="003600FD">
        <w:rPr>
          <w:rFonts w:ascii="Times New Roman" w:hAnsi="Times New Roman"/>
          <w:lang w:val="es-ES"/>
        </w:rPr>
        <w:t xml:space="preserve">el sector </w:t>
      </w:r>
      <w:r w:rsidR="005F4C09">
        <w:rPr>
          <w:rFonts w:ascii="Times New Roman" w:hAnsi="Times New Roman"/>
          <w:lang w:val="es-ES"/>
        </w:rPr>
        <w:t xml:space="preserve">se contrajo en </w:t>
      </w:r>
      <w:r w:rsidR="00094770">
        <w:rPr>
          <w:rFonts w:ascii="Times New Roman" w:hAnsi="Times New Roman"/>
          <w:lang w:val="es-ES"/>
        </w:rPr>
        <w:t>0,7</w:t>
      </w:r>
      <w:r w:rsidR="005F4C09">
        <w:rPr>
          <w:rFonts w:ascii="Times New Roman" w:hAnsi="Times New Roman"/>
          <w:lang w:val="es-ES"/>
        </w:rPr>
        <w:t xml:space="preserve"> por ciento</w:t>
      </w:r>
      <w:r w:rsidR="004872E8">
        <w:rPr>
          <w:rFonts w:ascii="Times New Roman" w:hAnsi="Times New Roman"/>
          <w:lang w:val="es-ES"/>
        </w:rPr>
        <w:t xml:space="preserve"> respecto de</w:t>
      </w:r>
      <w:r w:rsidR="001F6ADC">
        <w:rPr>
          <w:rFonts w:ascii="Times New Roman" w:hAnsi="Times New Roman"/>
          <w:lang w:val="es-ES"/>
        </w:rPr>
        <w:t>l</w:t>
      </w:r>
      <w:r w:rsidR="004872E8">
        <w:rPr>
          <w:rFonts w:ascii="Times New Roman" w:hAnsi="Times New Roman"/>
          <w:lang w:val="es-ES"/>
        </w:rPr>
        <w:t xml:space="preserve"> año anterior</w:t>
      </w:r>
      <w:r>
        <w:rPr>
          <w:rFonts w:ascii="Times New Roman" w:hAnsi="Times New Roman"/>
          <w:lang w:val="es-ES"/>
        </w:rPr>
        <w:t xml:space="preserve">. </w:t>
      </w:r>
    </w:p>
    <w:p w:rsidR="006062DB" w:rsidRDefault="006062DB">
      <w:pPr>
        <w:pStyle w:val="SBS"/>
        <w:rPr>
          <w:rFonts w:ascii="Times New Roman" w:hAnsi="Times New Roman"/>
          <w:color w:val="FF0000"/>
          <w:lang w:val="es-ES"/>
        </w:rPr>
        <w:sectPr w:rsidR="006062DB" w:rsidSect="006062DB">
          <w:type w:val="continuous"/>
          <w:pgSz w:w="11907" w:h="16840" w:code="9"/>
          <w:pgMar w:top="1701" w:right="1418" w:bottom="1418" w:left="1701" w:header="1134" w:footer="1134" w:gutter="0"/>
          <w:paperSrc w:first="15"/>
          <w:cols w:num="2" w:space="720"/>
          <w:titlePg/>
        </w:sectPr>
      </w:pPr>
    </w:p>
    <w:p w:rsidR="00852557" w:rsidRDefault="00852557">
      <w:pPr>
        <w:pStyle w:val="SBS"/>
        <w:rPr>
          <w:rFonts w:ascii="Times New Roman" w:hAnsi="Times New Roman"/>
          <w:color w:val="FF0000"/>
          <w:lang w:val="es-ES"/>
        </w:rPr>
      </w:pPr>
    </w:p>
    <w:p w:rsidR="00495AAB" w:rsidRDefault="00495AAB">
      <w:pPr>
        <w:pStyle w:val="SBS"/>
        <w:rPr>
          <w:rFonts w:ascii="Times New Roman" w:hAnsi="Times New Roman"/>
          <w:color w:val="FF0000"/>
          <w:lang w:val="es-ES"/>
        </w:rPr>
        <w:sectPr w:rsidR="00495AAB">
          <w:type w:val="continuous"/>
          <w:pgSz w:w="11907" w:h="16840" w:code="9"/>
          <w:pgMar w:top="1701" w:right="1418" w:bottom="1418" w:left="1701" w:header="1134" w:footer="1134" w:gutter="0"/>
          <w:paperSrc w:first="15"/>
          <w:cols w:num="2" w:space="720"/>
          <w:titlePg/>
        </w:sectPr>
      </w:pPr>
    </w:p>
    <w:p w:rsidR="00852557" w:rsidRDefault="00852557">
      <w:pPr>
        <w:pStyle w:val="SBS"/>
        <w:jc w:val="left"/>
        <w:rPr>
          <w:rFonts w:ascii="Times New Roman" w:hAnsi="Times New Roman"/>
          <w:color w:val="FF0000"/>
          <w:lang w:val="es-ES"/>
        </w:rPr>
        <w:sectPr w:rsidR="00852557">
          <w:type w:val="continuous"/>
          <w:pgSz w:w="11907" w:h="16840" w:code="9"/>
          <w:pgMar w:top="1701" w:right="1418" w:bottom="1418" w:left="1701" w:header="1134" w:footer="1134" w:gutter="0"/>
          <w:paperSrc w:first="15"/>
          <w:cols w:num="2" w:space="720" w:equalWidth="0">
            <w:col w:w="4034" w:space="720"/>
            <w:col w:w="4034"/>
          </w:cols>
          <w:titlePg/>
        </w:sectPr>
      </w:pPr>
      <w:r>
        <w:rPr>
          <w:rFonts w:ascii="Times New Roman" w:hAnsi="Times New Roman"/>
          <w:color w:val="FF0000"/>
          <w:lang w:val="es-ES"/>
        </w:rPr>
        <w:lastRenderedPageBreak/>
        <w:t xml:space="preserve">  </w:t>
      </w:r>
    </w:p>
    <w:p w:rsidR="00852557" w:rsidRDefault="00852557">
      <w:pPr>
        <w:pStyle w:val="SBS"/>
        <w:rPr>
          <w:rFonts w:ascii="Times New Roman" w:hAnsi="Times New Roman"/>
          <w:color w:val="FF0000"/>
          <w:lang w:val="es-ES"/>
        </w:rPr>
      </w:pPr>
    </w:p>
    <w:p w:rsidR="00852557" w:rsidRDefault="00852557">
      <w:pPr>
        <w:pStyle w:val="SBS"/>
        <w:rPr>
          <w:rFonts w:ascii="Times New Roman" w:hAnsi="Times New Roman"/>
          <w:color w:val="FF0000"/>
          <w:lang w:val="es-ES"/>
        </w:rPr>
        <w:sectPr w:rsidR="00852557">
          <w:type w:val="continuous"/>
          <w:pgSz w:w="11907" w:h="16840" w:code="9"/>
          <w:pgMar w:top="1701" w:right="1418" w:bottom="1418" w:left="1701" w:header="1134" w:footer="1134" w:gutter="0"/>
          <w:paperSrc w:first="15"/>
          <w:cols w:space="720"/>
          <w:titlePg/>
        </w:sectPr>
      </w:pPr>
    </w:p>
    <w:p w:rsidR="00852557" w:rsidRDefault="00A769FE" w:rsidP="00A3588F">
      <w:pPr>
        <w:pStyle w:val="SBS"/>
        <w:ind w:left="-113"/>
        <w:jc w:val="center"/>
        <w:rPr>
          <w:rFonts w:ascii="Times New Roman" w:hAnsi="Times New Roman"/>
          <w:color w:val="FF0000"/>
          <w:lang w:val="es-ES"/>
        </w:rPr>
        <w:sectPr w:rsidR="00852557">
          <w:type w:val="continuous"/>
          <w:pgSz w:w="11907" w:h="16840" w:code="9"/>
          <w:pgMar w:top="1701" w:right="1418" w:bottom="1418" w:left="1701" w:header="1134" w:footer="1134" w:gutter="0"/>
          <w:paperSrc w:first="15"/>
          <w:cols w:space="720"/>
          <w:titlePg/>
        </w:sectPr>
      </w:pPr>
      <w:r w:rsidRPr="00356FA0">
        <w:rPr>
          <w:rFonts w:ascii="Times New Roman" w:hAnsi="Times New Roman"/>
          <w:color w:val="FF0000"/>
          <w:lang w:val="es-ES"/>
        </w:rPr>
        <w:object w:dxaOrig="8925" w:dyaOrig="5781">
          <v:shape id="_x0000_i1032" type="#_x0000_t75" style="width:434.25pt;height:281.25pt" o:ole="">
            <v:imagedata r:id="rId49" o:title=""/>
          </v:shape>
          <o:OLEObject Type="Embed" ProgID="Excel.Sheet.8" ShapeID="_x0000_i1032" DrawAspect="Content" ObjectID="_1391436477" r:id="rId50"/>
        </w:object>
      </w:r>
    </w:p>
    <w:p w:rsidR="00852557" w:rsidRDefault="00852557">
      <w:pPr>
        <w:pStyle w:val="SBS"/>
        <w:rPr>
          <w:rFonts w:ascii="Times New Roman" w:hAnsi="Times New Roman"/>
          <w:color w:val="FF0000"/>
          <w:lang w:val="es-ES"/>
        </w:rPr>
      </w:pPr>
    </w:p>
    <w:p w:rsidR="00852557" w:rsidRDefault="00852557">
      <w:pPr>
        <w:pStyle w:val="SBS"/>
        <w:rPr>
          <w:rFonts w:ascii="Times New Roman" w:hAnsi="Times New Roman"/>
          <w:color w:val="FF0000"/>
          <w:lang w:val="es-ES"/>
        </w:rPr>
        <w:sectPr w:rsidR="00852557">
          <w:type w:val="continuous"/>
          <w:pgSz w:w="11907" w:h="16840" w:code="9"/>
          <w:pgMar w:top="1701" w:right="1418" w:bottom="1418" w:left="1701" w:header="1134" w:footer="1134" w:gutter="0"/>
          <w:paperSrc w:first="15"/>
          <w:cols w:num="2" w:space="720" w:equalWidth="0">
            <w:col w:w="4034" w:space="720"/>
            <w:col w:w="4034"/>
          </w:cols>
          <w:titlePg/>
        </w:sectPr>
      </w:pPr>
    </w:p>
    <w:p w:rsidR="00852557" w:rsidRPr="00A769FE" w:rsidRDefault="00852557">
      <w:pPr>
        <w:numPr>
          <w:ilvl w:val="2"/>
          <w:numId w:val="4"/>
        </w:numPr>
        <w:rPr>
          <w:b/>
        </w:rPr>
      </w:pPr>
      <w:r w:rsidRPr="00A769FE">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51"/>
          <w:footerReference w:type="default" r:id="rId52"/>
          <w:type w:val="continuous"/>
          <w:pgSz w:w="11906" w:h="16838"/>
          <w:pgMar w:top="1417" w:right="1701" w:bottom="1417" w:left="1701" w:header="720" w:footer="720" w:gutter="0"/>
          <w:cols w:space="720"/>
        </w:sectPr>
      </w:pPr>
    </w:p>
    <w:p w:rsidR="009F1C8C" w:rsidRDefault="00D20647" w:rsidP="009F1C8C">
      <w:pPr>
        <w:rPr>
          <w:sz w:val="22"/>
          <w:szCs w:val="22"/>
          <w:lang w:val="es-PE"/>
        </w:rPr>
      </w:pPr>
      <w:r>
        <w:rPr>
          <w:sz w:val="22"/>
          <w:szCs w:val="22"/>
          <w:lang w:val="es-PE"/>
        </w:rPr>
        <w:lastRenderedPageBreak/>
        <w:t>En diciembre, l</w:t>
      </w:r>
      <w:r w:rsidRPr="006A1E32">
        <w:rPr>
          <w:sz w:val="22"/>
          <w:szCs w:val="22"/>
          <w:lang w:val="es-PE"/>
        </w:rPr>
        <w:t xml:space="preserve">a actividad industrial </w:t>
      </w:r>
      <w:r>
        <w:rPr>
          <w:sz w:val="22"/>
          <w:szCs w:val="22"/>
          <w:lang w:val="es-PE"/>
        </w:rPr>
        <w:t xml:space="preserve">creció 4,0 por ciento respecto de similar mes del año pasado,  merced al incremento en el procesamiento primario de recursos (7,7 </w:t>
      </w:r>
      <w:r>
        <w:rPr>
          <w:sz w:val="22"/>
          <w:szCs w:val="22"/>
          <w:lang w:val="es-PE"/>
        </w:rPr>
        <w:lastRenderedPageBreak/>
        <w:t>por ciento) que compensó con creces la caída en la manufactura no primaria (-9,6 por ciento). En el año 2011, el sector creció en 9,2 por ciento.</w:t>
      </w:r>
      <w:r w:rsidR="009F1C8C">
        <w:rPr>
          <w:sz w:val="22"/>
          <w:szCs w:val="22"/>
          <w:lang w:val="es-PE"/>
        </w:rPr>
        <w:t xml:space="preserve"> </w:t>
      </w: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D20647">
      <w:pPr>
        <w:jc w:val="center"/>
      </w:pPr>
      <w:r>
        <w:object w:dxaOrig="5656" w:dyaOrig="3078">
          <v:shape id="_x0000_i1033" type="#_x0000_t75" style="width:269.25pt;height:159pt" o:ole="">
            <v:imagedata r:id="rId53" o:title=""/>
            <o:lock v:ext="edit" aspectratio="f"/>
          </v:shape>
          <o:OLEObject Type="Embed" ProgID="Excel.Sheet.12" ShapeID="_x0000_i1033" DrawAspect="Content" ObjectID="_1391436478" r:id="rId54"/>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A769FE" w:rsidRDefault="00A769FE" w:rsidP="00A769FE">
      <w:pPr>
        <w:rPr>
          <w:sz w:val="22"/>
          <w:szCs w:val="22"/>
          <w:lang w:val="es-PE"/>
        </w:rPr>
        <w:sectPr w:rsidR="00A769FE" w:rsidSect="008C5B4D">
          <w:type w:val="continuous"/>
          <w:pgSz w:w="11906" w:h="16838"/>
          <w:pgMar w:top="1417" w:right="1701" w:bottom="1417" w:left="1701" w:header="708" w:footer="708" w:gutter="0"/>
          <w:cols w:num="2" w:space="709"/>
          <w:docGrid w:linePitch="360"/>
        </w:sectPr>
      </w:pPr>
      <w:r>
        <w:rPr>
          <w:sz w:val="22"/>
          <w:szCs w:val="22"/>
          <w:lang w:val="es-PE"/>
        </w:rPr>
        <w:lastRenderedPageBreak/>
        <w:t xml:space="preserve">El desempeño positivo del subsector primario obedeció a la notable expansión en la producción de harina y aceite de pescado, dada la abundante disponibilidad de anchoveta en la zona. Asimismo, la producción de pescado congelado se </w:t>
      </w:r>
      <w:r>
        <w:rPr>
          <w:sz w:val="22"/>
          <w:szCs w:val="22"/>
          <w:lang w:val="es-PE"/>
        </w:rPr>
        <w:lastRenderedPageBreak/>
        <w:t>incrementó en 7,6 por ciento. En contraste, la actividad de refinación de hidrocarburos registró un comportamiento negativo, al descender la producción de casi todos los derivados de petróleo, a excepción del diesel.</w:t>
      </w:r>
    </w:p>
    <w:p w:rsidR="009C4777" w:rsidRDefault="009C4777" w:rsidP="009C4777"/>
    <w:p w:rsidR="00A769FE" w:rsidRDefault="00A769FE" w:rsidP="00985ACD"/>
    <w:p w:rsidR="00A769FE" w:rsidRDefault="00A769FE" w:rsidP="00985ACD"/>
    <w:p w:rsidR="00A769FE" w:rsidRDefault="00A769FE" w:rsidP="00985ACD">
      <w:pPr>
        <w:sectPr w:rsidR="00A769FE" w:rsidSect="000746D5">
          <w:type w:val="continuous"/>
          <w:pgSz w:w="11906" w:h="16838"/>
          <w:pgMar w:top="1417" w:right="1701" w:bottom="1417" w:left="1701" w:header="708" w:footer="708" w:gutter="0"/>
          <w:cols w:num="2" w:space="709"/>
          <w:docGrid w:linePitch="360"/>
        </w:sectPr>
      </w:pPr>
    </w:p>
    <w:p w:rsidR="00A769FE" w:rsidRDefault="00A769FE" w:rsidP="00A769FE">
      <w:pPr>
        <w:jc w:val="center"/>
        <w:sectPr w:rsidR="00A769FE" w:rsidSect="00A769FE">
          <w:type w:val="continuous"/>
          <w:pgSz w:w="11906" w:h="16838"/>
          <w:pgMar w:top="1417" w:right="1701" w:bottom="1417" w:left="1701" w:header="708" w:footer="708" w:gutter="0"/>
          <w:cols w:space="709"/>
          <w:docGrid w:linePitch="360"/>
        </w:sectPr>
      </w:pPr>
      <w:r>
        <w:object w:dxaOrig="8783" w:dyaOrig="5114">
          <v:shape id="_x0000_i1034" type="#_x0000_t75" style="width:417.75pt;height:263.25pt" o:ole="">
            <v:imagedata r:id="rId55" o:title=""/>
            <o:lock v:ext="edit" aspectratio="f"/>
          </v:shape>
          <o:OLEObject Type="Embed" ProgID="Excel.Sheet.12" ShapeID="_x0000_i1034" DrawAspect="Content" ObjectID="_1391436479" r:id="rId56"/>
        </w:object>
      </w:r>
    </w:p>
    <w:p w:rsidR="00985ACD" w:rsidRDefault="00985ACD" w:rsidP="00985ACD"/>
    <w:p w:rsidR="00F36DDC" w:rsidRDefault="00F36DDC" w:rsidP="00F36DDC"/>
    <w:p w:rsidR="007A53DA" w:rsidRDefault="007A53DA" w:rsidP="0051182A">
      <w:pPr>
        <w:rPr>
          <w:sz w:val="22"/>
          <w:szCs w:val="22"/>
          <w:lang w:val="es-PE"/>
        </w:rPr>
      </w:pPr>
    </w:p>
    <w:p w:rsidR="00066EF9" w:rsidRDefault="00066EF9" w:rsidP="0051182A">
      <w:pPr>
        <w:rPr>
          <w:sz w:val="22"/>
          <w:szCs w:val="22"/>
          <w:lang w:val="es-PE"/>
        </w:rPr>
        <w:sectPr w:rsidR="00066EF9" w:rsidSect="000746D5">
          <w:type w:val="continuous"/>
          <w:pgSz w:w="11906" w:h="16838"/>
          <w:pgMar w:top="1417" w:right="1701" w:bottom="1417" w:left="1701" w:header="708" w:footer="708" w:gutter="0"/>
          <w:cols w:num="2" w:space="709"/>
          <w:docGrid w:linePitch="360"/>
        </w:sectPr>
      </w:pPr>
    </w:p>
    <w:p w:rsidR="00A769FE" w:rsidRPr="009B066F" w:rsidRDefault="00A769FE" w:rsidP="00A769FE">
      <w:pPr>
        <w:rPr>
          <w:sz w:val="22"/>
          <w:szCs w:val="22"/>
        </w:rPr>
      </w:pPr>
      <w:r w:rsidRPr="009B066F">
        <w:rPr>
          <w:sz w:val="22"/>
          <w:szCs w:val="22"/>
        </w:rPr>
        <w:lastRenderedPageBreak/>
        <w:t xml:space="preserve">La manufactura no primaria observó un comportamiento negativo, sustentado en la caída en la producción de aceite comestible (-16,2 por ciento), hilados de algodón </w:t>
      </w:r>
      <w:r>
        <w:rPr>
          <w:sz w:val="22"/>
          <w:szCs w:val="22"/>
        </w:rPr>
        <w:t xml:space="preserve">       </w:t>
      </w:r>
      <w:r w:rsidRPr="009B066F">
        <w:rPr>
          <w:sz w:val="22"/>
          <w:szCs w:val="22"/>
        </w:rPr>
        <w:t xml:space="preserve">(-21,2 por ciento) y oleína   (-26,9 por ciento). </w:t>
      </w:r>
    </w:p>
    <w:p w:rsidR="00A769FE" w:rsidRPr="009B066F" w:rsidRDefault="00A769FE" w:rsidP="00A769FE">
      <w:pPr>
        <w:rPr>
          <w:sz w:val="22"/>
          <w:szCs w:val="22"/>
        </w:rPr>
      </w:pPr>
    </w:p>
    <w:p w:rsidR="00A769FE" w:rsidRDefault="00A769FE" w:rsidP="00A769FE">
      <w:pPr>
        <w:rPr>
          <w:sz w:val="22"/>
          <w:szCs w:val="22"/>
        </w:rPr>
        <w:sectPr w:rsidR="00A769FE" w:rsidSect="00A769FE">
          <w:type w:val="continuous"/>
          <w:pgSz w:w="11906" w:h="16838"/>
          <w:pgMar w:top="1417" w:right="1701" w:bottom="180" w:left="1701" w:header="708" w:footer="708" w:gutter="0"/>
          <w:cols w:num="2" w:space="720"/>
          <w:docGrid w:linePitch="360"/>
        </w:sectPr>
      </w:pPr>
      <w:r w:rsidRPr="009B066F">
        <w:rPr>
          <w:sz w:val="22"/>
          <w:szCs w:val="22"/>
        </w:rPr>
        <w:t xml:space="preserve">La industria de aceites comestibles viene siendo afectada por la competencia desleal de productores informales. De otro lado, la </w:t>
      </w:r>
      <w:r w:rsidRPr="009B066F">
        <w:rPr>
          <w:sz w:val="22"/>
          <w:szCs w:val="22"/>
        </w:rPr>
        <w:lastRenderedPageBreak/>
        <w:t xml:space="preserve">rama de hilados de algodón enfrenta el debilitamiento de sus mercados interno y externo, a lo que se añade la aguda competencia de hilados procedentes de la India. Por su parte, la industria de oleína afrontó a lo largo del año un problema de deficiente calidad de la materia prima (aceite de pescado) ante los estándares exigidos por su cliente en Canadá. </w:t>
      </w:r>
    </w:p>
    <w:p w:rsidR="00A769FE" w:rsidRPr="00703496" w:rsidRDefault="00A769FE" w:rsidP="00A769FE">
      <w:pPr>
        <w:rPr>
          <w:sz w:val="22"/>
          <w:szCs w:val="22"/>
        </w:rPr>
      </w:pPr>
    </w:p>
    <w:p w:rsidR="009F1C8C" w:rsidRPr="00703496" w:rsidRDefault="009F1C8C" w:rsidP="009F1C8C">
      <w:pPr>
        <w:rPr>
          <w:sz w:val="22"/>
          <w:szCs w:val="22"/>
        </w:rPr>
        <w:sectPr w:rsidR="009F1C8C" w:rsidRPr="00703496" w:rsidSect="00F83C45">
          <w:type w:val="continuous"/>
          <w:pgSz w:w="11906" w:h="16838"/>
          <w:pgMar w:top="1417" w:right="1701" w:bottom="180" w:left="1701" w:header="708" w:footer="708" w:gutter="0"/>
          <w:cols w:num="2" w:space="720"/>
          <w:docGrid w:linePitch="360"/>
        </w:sectPr>
      </w:pPr>
      <w:r w:rsidRPr="00703496">
        <w:rPr>
          <w:sz w:val="22"/>
          <w:szCs w:val="22"/>
        </w:rPr>
        <w:lastRenderedPageBreak/>
        <w:t xml:space="preserve"> </w:t>
      </w:r>
    </w:p>
    <w:p w:rsidR="00F36DDC" w:rsidRDefault="00985ACD" w:rsidP="00F36DDC">
      <w:pPr>
        <w:rPr>
          <w:sz w:val="22"/>
          <w:szCs w:val="22"/>
          <w:lang w:val="es-PE"/>
        </w:rPr>
      </w:pPr>
      <w:r w:rsidRPr="00066EF9">
        <w:rPr>
          <w:sz w:val="22"/>
          <w:szCs w:val="22"/>
        </w:rPr>
        <w:lastRenderedPageBreak/>
        <w:t xml:space="preserve"> </w:t>
      </w:r>
    </w:p>
    <w:p w:rsidR="00FF07C0" w:rsidRDefault="00FF07C0" w:rsidP="00F36DDC">
      <w:pPr>
        <w:rPr>
          <w:sz w:val="22"/>
          <w:szCs w:val="22"/>
          <w:lang w:val="es-PE"/>
        </w:rPr>
      </w:pPr>
    </w:p>
    <w:p w:rsidR="00FF07C0" w:rsidRDefault="00FF07C0" w:rsidP="00F36DDC">
      <w:pPr>
        <w:rPr>
          <w:sz w:val="22"/>
          <w:szCs w:val="22"/>
          <w:lang w:val="es-PE"/>
        </w:rPr>
        <w:sectPr w:rsidR="00FF07C0" w:rsidSect="00F36DDC">
          <w:type w:val="continuous"/>
          <w:pgSz w:w="11906" w:h="16838"/>
          <w:pgMar w:top="1417" w:right="1701" w:bottom="180" w:left="1701" w:header="708" w:footer="708" w:gutter="0"/>
          <w:cols w:num="2" w:space="720"/>
          <w:docGrid w:linePitch="360"/>
        </w:sectPr>
      </w:pPr>
    </w:p>
    <w:p w:rsidR="00483779" w:rsidRDefault="00A769FE" w:rsidP="00483779">
      <w:pPr>
        <w:jc w:val="center"/>
        <w:rPr>
          <w:sz w:val="22"/>
          <w:szCs w:val="22"/>
          <w:lang w:val="es-PE"/>
        </w:rPr>
      </w:pPr>
      <w:r w:rsidRPr="00B96227">
        <w:rPr>
          <w:sz w:val="22"/>
          <w:szCs w:val="22"/>
          <w:lang w:val="es-PE"/>
        </w:rPr>
        <w:object w:dxaOrig="8783" w:dyaOrig="5419">
          <v:shape id="_x0000_i1035" type="#_x0000_t75" style="width:417.75pt;height:279.75pt" o:ole="">
            <v:imagedata r:id="rId57" o:title=""/>
            <o:lock v:ext="edit" aspectratio="f"/>
          </v:shape>
          <o:OLEObject Type="Embed" ProgID="Excel.Sheet.12" ShapeID="_x0000_i1035" DrawAspect="Content" ObjectID="_1391436480" r:id="rId58"/>
        </w:object>
      </w:r>
    </w:p>
    <w:p w:rsidR="00483779" w:rsidRDefault="00483779" w:rsidP="00483779">
      <w:pPr>
        <w:jc w:val="center"/>
        <w:rPr>
          <w:sz w:val="22"/>
          <w:szCs w:val="22"/>
          <w:lang w:val="es-PE"/>
        </w:rPr>
        <w:sectPr w:rsidR="00483779" w:rsidSect="00483779">
          <w:type w:val="continuous"/>
          <w:pgSz w:w="11906" w:h="16838"/>
          <w:pgMar w:top="1417" w:right="1701" w:bottom="180" w:left="1701" w:header="708" w:footer="708" w:gutter="0"/>
          <w:cols w:space="720"/>
          <w:docGrid w:linePitch="360"/>
        </w:sectPr>
      </w:pPr>
    </w:p>
    <w:p w:rsidR="00483779" w:rsidRDefault="00483779" w:rsidP="00F36DDC">
      <w:pPr>
        <w:rPr>
          <w:sz w:val="22"/>
          <w:szCs w:val="22"/>
          <w:lang w:val="es-PE"/>
        </w:rPr>
      </w:pPr>
    </w:p>
    <w:p w:rsidR="00B603DD" w:rsidRDefault="00B603DD" w:rsidP="00F36DDC">
      <w:pPr>
        <w:rPr>
          <w:sz w:val="22"/>
          <w:szCs w:val="22"/>
          <w:lang w:val="es-PE"/>
        </w:rPr>
      </w:pPr>
    </w:p>
    <w:p w:rsidR="00F36DDC" w:rsidRDefault="00F36DDC" w:rsidP="00F36DDC">
      <w:pPr>
        <w:rPr>
          <w:sz w:val="22"/>
          <w:szCs w:val="22"/>
          <w:lang w:val="es-PE"/>
        </w:rPr>
      </w:pPr>
    </w:p>
    <w:p w:rsidR="00F36DDC" w:rsidRDefault="00F36DDC" w:rsidP="00F36DDC">
      <w:pPr>
        <w:rPr>
          <w:sz w:val="22"/>
          <w:szCs w:val="22"/>
          <w:lang w:val="es-PE"/>
        </w:rPr>
      </w:pPr>
    </w:p>
    <w:p w:rsidR="00164E59" w:rsidRDefault="0002010A" w:rsidP="00F36DDC">
      <w:pPr>
        <w:rPr>
          <w:sz w:val="22"/>
          <w:szCs w:val="22"/>
          <w:lang w:val="es-PE"/>
        </w:rPr>
      </w:pPr>
      <w:r>
        <w:rPr>
          <w:noProof/>
        </w:rPr>
        <w:pict>
          <v:shape id="_x0000_s99886" type="#_x0000_t75" style="position:absolute;left:0;text-align:left;margin-left:239.5pt;margin-top:-23.35pt;width:187.1pt;height:151.7pt;z-index:251716096">
            <v:imagedata r:id="rId59" o:title=""/>
            <w10:wrap type="square"/>
          </v:shape>
        </w:pict>
      </w:r>
      <w:r>
        <w:rPr>
          <w:noProof/>
        </w:rPr>
        <w:pict>
          <v:shape id="_x0000_s99887" type="#_x0000_t75" style="position:absolute;left:0;text-align:left;margin-left:-15.5pt;margin-top:-22.1pt;width:185.55pt;height:150.45pt;z-index:251718144">
            <v:imagedata r:id="rId60" o:title=""/>
            <w10:wrap type="square"/>
          </v:shape>
        </w:pict>
      </w:r>
    </w:p>
    <w:p w:rsidR="00A769FE" w:rsidRPr="00FC18C8" w:rsidRDefault="00A769FE"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p>
    <w:p w:rsidR="00A769FE" w:rsidRDefault="00A769FE" w:rsidP="00A769FE">
      <w:r>
        <w:lastRenderedPageBreak/>
        <w:tab/>
      </w:r>
    </w:p>
    <w:p w:rsidR="00164E59" w:rsidRDefault="00164E59" w:rsidP="00164E59">
      <w:r>
        <w:tab/>
      </w:r>
    </w:p>
    <w:p w:rsidR="009C4777" w:rsidRDefault="009C4777" w:rsidP="009C4777"/>
    <w:p w:rsidR="00E77C92" w:rsidRDefault="00E77C92" w:rsidP="00AF73DC"/>
    <w:p w:rsidR="00AB7ED5" w:rsidRDefault="00AB7ED5" w:rsidP="00AF73DC"/>
    <w:p w:rsidR="00AB7ED5" w:rsidRDefault="00AB7ED5" w:rsidP="00AF73DC"/>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483779" w:rsidRDefault="00FF07C0" w:rsidP="00A3588F">
      <w:pPr>
        <w:rPr>
          <w:sz w:val="22"/>
          <w:szCs w:val="22"/>
          <w:lang w:val="es-PE"/>
        </w:rPr>
      </w:pPr>
      <w:r>
        <w:rPr>
          <w:sz w:val="22"/>
          <w:szCs w:val="22"/>
          <w:lang w:val="es-PE"/>
        </w:rPr>
        <w:lastRenderedPageBreak/>
        <w:t xml:space="preserve">    </w:t>
      </w:r>
      <w:r w:rsidR="00C54324">
        <w:rPr>
          <w:sz w:val="22"/>
          <w:szCs w:val="22"/>
          <w:lang w:val="es-PE"/>
        </w:rPr>
        <w:t xml:space="preserve">           </w:t>
      </w:r>
    </w:p>
    <w:p w:rsidR="00AB7ED5" w:rsidRDefault="00AB7ED5" w:rsidP="00F04DEC">
      <w:pPr>
        <w:pStyle w:val="Ttulo2"/>
        <w:ind w:left="0"/>
        <w:rPr>
          <w:rFonts w:ascii="Times New Roman" w:hAnsi="Times New Roman"/>
          <w:sz w:val="22"/>
        </w:rPr>
      </w:pPr>
    </w:p>
    <w:p w:rsidR="00AB7ED5" w:rsidRDefault="00AB7ED5" w:rsidP="00F04DEC">
      <w:pPr>
        <w:pStyle w:val="Ttulo2"/>
        <w:ind w:left="0"/>
        <w:rPr>
          <w:rFonts w:ascii="Times New Roman" w:hAnsi="Times New Roman"/>
          <w:sz w:val="22"/>
        </w:rPr>
      </w:pPr>
    </w:p>
    <w:p w:rsidR="00F04DEC" w:rsidRPr="00143594" w:rsidRDefault="00F04DEC" w:rsidP="00F04DEC">
      <w:pPr>
        <w:pStyle w:val="Ttulo2"/>
        <w:ind w:left="0"/>
        <w:rPr>
          <w:rFonts w:ascii="Times New Roman" w:hAnsi="Times New Roman"/>
          <w:sz w:val="24"/>
          <w:szCs w:val="24"/>
        </w:rPr>
      </w:pPr>
      <w:r w:rsidRPr="00143594">
        <w:rPr>
          <w:rFonts w:ascii="Times New Roman" w:hAnsi="Times New Roman"/>
          <w:sz w:val="24"/>
          <w:szCs w:val="24"/>
        </w:rPr>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61"/>
          <w:footerReference w:type="default" r:id="rId62"/>
          <w:type w:val="continuous"/>
          <w:pgSz w:w="11907" w:h="16840" w:code="9"/>
          <w:pgMar w:top="1701" w:right="1418" w:bottom="1418" w:left="1701" w:header="1134" w:footer="1134" w:gutter="0"/>
          <w:paperSrc w:first="15"/>
          <w:cols w:num="2" w:space="720" w:equalWidth="0">
            <w:col w:w="4040" w:space="708"/>
            <w:col w:w="4040"/>
          </w:cols>
          <w:titlePg/>
        </w:sectPr>
      </w:pPr>
    </w:p>
    <w:p w:rsidR="00267F59" w:rsidRPr="00F67D22" w:rsidRDefault="00267F59" w:rsidP="00267F59">
      <w:pPr>
        <w:rPr>
          <w:color w:val="002060"/>
          <w:sz w:val="22"/>
        </w:rPr>
      </w:pPr>
      <w:r>
        <w:rPr>
          <w:sz w:val="22"/>
        </w:rPr>
        <w:lastRenderedPageBreak/>
        <w:t>En diciembre,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18,1 </w:t>
      </w:r>
      <w:r w:rsidRPr="00EA2ACB">
        <w:rPr>
          <w:sz w:val="22"/>
        </w:rPr>
        <w:t>por ciento</w:t>
      </w:r>
      <w:r>
        <w:rPr>
          <w:sz w:val="22"/>
        </w:rPr>
        <w:t xml:space="preserve"> en relación con igual </w:t>
      </w:r>
      <w:r>
        <w:rPr>
          <w:sz w:val="22"/>
        </w:rPr>
        <w:lastRenderedPageBreak/>
        <w:t>mes del año anterior. En el año 2011, la expansión sectorial fue del 7,3 por ciento.</w:t>
      </w:r>
    </w:p>
    <w:p w:rsidR="00AB7ED5" w:rsidRDefault="00AB7ED5" w:rsidP="001C335B">
      <w:pPr>
        <w:rPr>
          <w:sz w:val="22"/>
        </w:rPr>
        <w:sectPr w:rsidR="00AB7ED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Pr="00F67D22" w:rsidRDefault="007D136B" w:rsidP="007D136B">
      <w:pPr>
        <w:rPr>
          <w:color w:val="002060"/>
          <w:sz w:val="22"/>
        </w:rPr>
      </w:pPr>
    </w:p>
    <w:p w:rsidR="007D136B" w:rsidRDefault="007D136B" w:rsidP="007D136B">
      <w:pPr>
        <w:rPr>
          <w:sz w:val="22"/>
        </w:rPr>
      </w:pPr>
    </w:p>
    <w:p w:rsidR="007D136B" w:rsidRDefault="007D136B" w:rsidP="007D136B">
      <w:pPr>
        <w:ind w:firstLine="567"/>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ind w:firstLine="567"/>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5E7AE7" w:rsidP="005E7AE7">
      <w:pPr>
        <w:ind w:left="-397" w:firstLine="567"/>
        <w:jc w:val="center"/>
        <w:rPr>
          <w:sz w:val="22"/>
        </w:rPr>
      </w:pPr>
      <w:r w:rsidRPr="008A4F85">
        <w:rPr>
          <w:sz w:val="22"/>
        </w:rPr>
        <w:object w:dxaOrig="7503" w:dyaOrig="2295">
          <v:shape id="_x0000_i1036" type="#_x0000_t75" style="width:384pt;height:117.75pt" o:ole="">
            <v:imagedata r:id="rId63" o:title=""/>
          </v:shape>
          <o:OLEObject Type="Embed" ProgID="Excel.Sheet.12" ShapeID="_x0000_i1036" DrawAspect="Content" ObjectID="_1391436481" r:id="rId64"/>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143594">
        <w:rPr>
          <w:rFonts w:ascii="Times New Roman" w:hAnsi="Times New Roman"/>
          <w:sz w:val="24"/>
          <w:szCs w:val="24"/>
        </w:rPr>
        <w:t>1.1.6.</w:t>
      </w:r>
      <w:r w:rsidRPr="00143594">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267F59" w:rsidRDefault="00267F59" w:rsidP="00267F59">
      <w:r>
        <w:rPr>
          <w:sz w:val="22"/>
        </w:rPr>
        <w:lastRenderedPageBreak/>
        <w:t xml:space="preserve">En diciembre, la </w:t>
      </w:r>
      <w:r>
        <w:rPr>
          <w:b/>
          <w:bCs/>
          <w:sz w:val="22"/>
        </w:rPr>
        <w:t xml:space="preserve">producción de electricidad y agua </w:t>
      </w:r>
      <w:r>
        <w:rPr>
          <w:sz w:val="22"/>
        </w:rPr>
        <w:t xml:space="preserve">decreció en 5,8 por ciento con relación a igual mes del año anterior, por la menor generación de energía eléctrica (-10,1 </w:t>
      </w:r>
      <w:r>
        <w:rPr>
          <w:sz w:val="22"/>
        </w:rPr>
        <w:lastRenderedPageBreak/>
        <w:t>por ciento) que contrarrestó el aumento en agua (9,9 por ciento). En el año 2011, el sector creció en 6,0 por ciento.</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7D136B" w:rsidRDefault="007D136B" w:rsidP="007D136B">
      <w:pPr>
        <w:ind w:firstLine="705"/>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pStyle w:val="Ttulo1"/>
        <w:jc w:val="center"/>
        <w:rPr>
          <w:sz w:val="22"/>
        </w:rPr>
      </w:pPr>
    </w:p>
    <w:p w:rsidR="00AB7ED5" w:rsidRPr="00AB7ED5" w:rsidRDefault="00AB7ED5" w:rsidP="00AB7ED5"/>
    <w:p w:rsidR="00F04DEC" w:rsidRDefault="005E7AE7" w:rsidP="007D136B">
      <w:pPr>
        <w:jc w:val="center"/>
        <w:rPr>
          <w:sz w:val="22"/>
        </w:rPr>
        <w:sectPr w:rsidR="00F04DEC">
          <w:type w:val="continuous"/>
          <w:pgSz w:w="11907" w:h="16840" w:code="9"/>
          <w:pgMar w:top="1701" w:right="1418" w:bottom="1418" w:left="1701" w:header="1134" w:footer="1134" w:gutter="0"/>
          <w:paperSrc w:first="15"/>
          <w:cols w:space="708"/>
          <w:titlePg/>
        </w:sectPr>
      </w:pPr>
      <w:r w:rsidRPr="008A4F85">
        <w:rPr>
          <w:sz w:val="22"/>
        </w:rPr>
        <w:object w:dxaOrig="8097" w:dyaOrig="2776">
          <v:shape id="_x0000_i1037" type="#_x0000_t75" style="width:410.25pt;height:141pt" o:ole="">
            <v:imagedata r:id="rId65" o:title=""/>
          </v:shape>
          <o:OLEObject Type="Embed" ProgID="Excel.Sheet.12" ShapeID="_x0000_i1037" DrawAspect="Content" ObjectID="_1391436482" r:id="rId66"/>
        </w:object>
      </w:r>
    </w:p>
    <w:p w:rsidR="00F04DEC" w:rsidRDefault="00F04DEC">
      <w:pPr>
        <w:rPr>
          <w:b/>
          <w:sz w:val="22"/>
          <w:lang w:val="es-ES_tradnl"/>
        </w:rPr>
      </w:pPr>
    </w:p>
    <w:p w:rsidR="00852557" w:rsidRPr="0052052B" w:rsidRDefault="00852557">
      <w:pPr>
        <w:rPr>
          <w:b/>
          <w:lang w:val="es-ES_tradnl"/>
        </w:rPr>
      </w:pPr>
      <w:r w:rsidRPr="00D8354C">
        <w:rPr>
          <w:b/>
          <w:lang w:val="es-ES_tradnl"/>
        </w:rPr>
        <w:t>1.1.7.</w:t>
      </w:r>
      <w:r w:rsidRPr="00D8354C">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67"/>
          <w:footerReference w:type="default" r:id="rId68"/>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52052B">
        <w:rPr>
          <w:bCs/>
          <w:sz w:val="22"/>
          <w:szCs w:val="22"/>
        </w:rPr>
        <w:t>6</w:t>
      </w:r>
      <w:r w:rsidR="00D8354C">
        <w:rPr>
          <w:bCs/>
          <w:sz w:val="22"/>
          <w:szCs w:val="22"/>
        </w:rPr>
        <w:t>9</w:t>
      </w:r>
      <w:r>
        <w:rPr>
          <w:bCs/>
          <w:sz w:val="22"/>
          <w:szCs w:val="22"/>
        </w:rPr>
        <w:t>,0 por ciento i</w:t>
      </w:r>
      <w:r w:rsidR="00735C2D">
        <w:rPr>
          <w:bCs/>
          <w:sz w:val="22"/>
          <w:szCs w:val="22"/>
        </w:rPr>
        <w:t xml:space="preserve">ncrementó sus ventas respecto a </w:t>
      </w:r>
      <w:r w:rsidR="00D8354C">
        <w:rPr>
          <w:bCs/>
          <w:sz w:val="22"/>
          <w:szCs w:val="22"/>
        </w:rPr>
        <w:t>dic</w:t>
      </w:r>
      <w:r w:rsidR="0052052B">
        <w:rPr>
          <w:bCs/>
          <w:sz w:val="22"/>
          <w:szCs w:val="22"/>
        </w:rPr>
        <w:t>iem</w:t>
      </w:r>
      <w:r w:rsidR="00735C2D">
        <w:rPr>
          <w:bCs/>
          <w:sz w:val="22"/>
          <w:szCs w:val="22"/>
        </w:rPr>
        <w:t>bre</w:t>
      </w:r>
      <w:r>
        <w:rPr>
          <w:bCs/>
          <w:sz w:val="22"/>
          <w:szCs w:val="22"/>
        </w:rPr>
        <w:t xml:space="preserve"> del año pasado, mientras que un </w:t>
      </w:r>
      <w:r w:rsidR="0052052B">
        <w:rPr>
          <w:bCs/>
          <w:sz w:val="22"/>
          <w:szCs w:val="22"/>
        </w:rPr>
        <w:t>2</w:t>
      </w:r>
      <w:r w:rsidR="00D8354C">
        <w:rPr>
          <w:bCs/>
          <w:sz w:val="22"/>
          <w:szCs w:val="22"/>
        </w:rPr>
        <w:t>1</w:t>
      </w:r>
      <w:r>
        <w:rPr>
          <w:bCs/>
          <w:sz w:val="22"/>
          <w:szCs w:val="22"/>
        </w:rPr>
        <w:t xml:space="preserve">,0 por ciento  experimentó una disminución  y </w:t>
      </w:r>
      <w:r w:rsidR="002F1E9F">
        <w:rPr>
          <w:bCs/>
          <w:sz w:val="22"/>
          <w:szCs w:val="22"/>
        </w:rPr>
        <w:t>un</w:t>
      </w:r>
      <w:r>
        <w:rPr>
          <w:bCs/>
          <w:sz w:val="22"/>
          <w:szCs w:val="22"/>
        </w:rPr>
        <w:t xml:space="preserve"> </w:t>
      </w:r>
      <w:r w:rsidR="0052052B">
        <w:rPr>
          <w:bCs/>
          <w:sz w:val="22"/>
          <w:szCs w:val="22"/>
        </w:rPr>
        <w:t>10</w:t>
      </w:r>
      <w:r>
        <w:rPr>
          <w:bCs/>
          <w:sz w:val="22"/>
          <w:szCs w:val="22"/>
        </w:rPr>
        <w:t>,0 por ciento no mostró variación alguna</w:t>
      </w:r>
      <w:r w:rsidR="00D8354C">
        <w:rPr>
          <w:bCs/>
          <w:sz w:val="22"/>
          <w:szCs w:val="22"/>
        </w:rPr>
        <w:t>; esto refleja que la campaña navideña fue, en general</w:t>
      </w:r>
      <w:r w:rsidR="008E49D7">
        <w:rPr>
          <w:bCs/>
          <w:sz w:val="22"/>
          <w:szCs w:val="22"/>
        </w:rPr>
        <w:t>,</w:t>
      </w:r>
      <w:r w:rsidR="00D8354C">
        <w:rPr>
          <w:bCs/>
          <w:sz w:val="22"/>
          <w:szCs w:val="22"/>
        </w:rPr>
        <w:t xml:space="preserve"> auspiciosa</w:t>
      </w:r>
      <w:r>
        <w:rPr>
          <w:bCs/>
          <w:sz w:val="22"/>
          <w:szCs w:val="22"/>
        </w:rPr>
        <w:t xml:space="preserve">. Con relación al mes precedente, el </w:t>
      </w:r>
      <w:r w:rsidR="00D8354C">
        <w:rPr>
          <w:bCs/>
          <w:sz w:val="22"/>
          <w:szCs w:val="22"/>
        </w:rPr>
        <w:t>69</w:t>
      </w:r>
      <w:r>
        <w:rPr>
          <w:bCs/>
          <w:sz w:val="22"/>
          <w:szCs w:val="22"/>
        </w:rPr>
        <w:t xml:space="preserve">,0 por ciento de las  empresas  declarantes  mostró un crecimiento en sus ventas, el </w:t>
      </w:r>
      <w:r w:rsidR="00D8354C">
        <w:rPr>
          <w:bCs/>
          <w:sz w:val="22"/>
          <w:szCs w:val="22"/>
        </w:rPr>
        <w:t>14</w:t>
      </w:r>
      <w:r>
        <w:rPr>
          <w:bCs/>
          <w:sz w:val="22"/>
          <w:szCs w:val="22"/>
        </w:rPr>
        <w:t xml:space="preserve">,0 por </w:t>
      </w:r>
      <w:r w:rsidR="00D8354C">
        <w:rPr>
          <w:bCs/>
          <w:sz w:val="22"/>
          <w:szCs w:val="22"/>
        </w:rPr>
        <w:lastRenderedPageBreak/>
        <w:t>c</w:t>
      </w:r>
      <w:r>
        <w:rPr>
          <w:bCs/>
          <w:sz w:val="22"/>
          <w:szCs w:val="22"/>
        </w:rPr>
        <w:t xml:space="preserve">iento registró una caída y el </w:t>
      </w:r>
      <w:r w:rsidR="00D8354C">
        <w:rPr>
          <w:bCs/>
          <w:sz w:val="22"/>
          <w:szCs w:val="22"/>
        </w:rPr>
        <w:t>17</w:t>
      </w:r>
      <w:r w:rsidR="003D4908">
        <w:rPr>
          <w:bCs/>
          <w:sz w:val="22"/>
          <w:szCs w:val="22"/>
        </w:rPr>
        <w:t>,0</w:t>
      </w:r>
      <w:r>
        <w:rPr>
          <w:bCs/>
          <w:sz w:val="22"/>
          <w:szCs w:val="22"/>
        </w:rPr>
        <w:t xml:space="preserve"> por ciento restante no exhibió cambios.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D8354C">
        <w:rPr>
          <w:bCs/>
          <w:sz w:val="22"/>
          <w:szCs w:val="22"/>
        </w:rPr>
        <w:t xml:space="preserve">enero </w:t>
      </w:r>
      <w:r w:rsidRPr="003D4908">
        <w:rPr>
          <w:bCs/>
          <w:sz w:val="22"/>
          <w:szCs w:val="22"/>
        </w:rPr>
        <w:t>del pr</w:t>
      </w:r>
      <w:r w:rsidR="00D8354C">
        <w:rPr>
          <w:bCs/>
          <w:sz w:val="22"/>
          <w:szCs w:val="22"/>
        </w:rPr>
        <w:t xml:space="preserve">óximo </w:t>
      </w:r>
      <w:r w:rsidRPr="003D4908">
        <w:rPr>
          <w:bCs/>
          <w:sz w:val="22"/>
          <w:szCs w:val="22"/>
        </w:rPr>
        <w:t xml:space="preserve">año, las perspectivas de ventas son optimistas en el </w:t>
      </w:r>
      <w:r w:rsidR="00D8354C">
        <w:rPr>
          <w:bCs/>
          <w:sz w:val="22"/>
          <w:szCs w:val="22"/>
        </w:rPr>
        <w:t>45</w:t>
      </w:r>
      <w:r w:rsidR="00810FBA">
        <w:rPr>
          <w:bCs/>
          <w:sz w:val="22"/>
          <w:szCs w:val="22"/>
        </w:rPr>
        <w:t>,</w:t>
      </w:r>
      <w:r w:rsidRPr="003D4908">
        <w:rPr>
          <w:bCs/>
          <w:sz w:val="22"/>
          <w:szCs w:val="22"/>
        </w:rPr>
        <w:t xml:space="preserve">0 por ciento de los casos, pesimistas en el </w:t>
      </w:r>
      <w:r w:rsidR="00810FBA">
        <w:rPr>
          <w:bCs/>
          <w:sz w:val="22"/>
          <w:szCs w:val="22"/>
        </w:rPr>
        <w:t>4</w:t>
      </w:r>
      <w:r w:rsidR="00D8354C">
        <w:rPr>
          <w:bCs/>
          <w:sz w:val="22"/>
          <w:szCs w:val="22"/>
        </w:rPr>
        <w:t>1</w:t>
      </w:r>
      <w:r w:rsidRPr="003D4908">
        <w:rPr>
          <w:bCs/>
          <w:sz w:val="22"/>
          <w:szCs w:val="22"/>
        </w:rPr>
        <w:t xml:space="preserve">,0 por ciento </w:t>
      </w:r>
      <w:r w:rsidR="00D8354C">
        <w:rPr>
          <w:bCs/>
          <w:sz w:val="22"/>
          <w:szCs w:val="22"/>
        </w:rPr>
        <w:t xml:space="preserve">(descenso estacional) </w:t>
      </w:r>
      <w:r w:rsidRPr="003D4908">
        <w:rPr>
          <w:bCs/>
          <w:sz w:val="22"/>
          <w:szCs w:val="22"/>
        </w:rPr>
        <w:t xml:space="preserve">y no se esperan cambios en el restante </w:t>
      </w:r>
      <w:r w:rsidR="00D8354C">
        <w:rPr>
          <w:bCs/>
          <w:sz w:val="22"/>
          <w:szCs w:val="22"/>
        </w:rPr>
        <w:t>14</w:t>
      </w:r>
      <w:r w:rsidRPr="003D4908">
        <w:rPr>
          <w:bCs/>
          <w:sz w:val="22"/>
          <w:szCs w:val="22"/>
        </w:rPr>
        <w:t>,0 por ciento.</w:t>
      </w:r>
      <w:r>
        <w:rPr>
          <w:bCs/>
          <w:sz w:val="22"/>
          <w:szCs w:val="22"/>
        </w:rPr>
        <w:t xml:space="preserve"> </w:t>
      </w:r>
      <w:r w:rsidR="00810FBA">
        <w:rPr>
          <w:bCs/>
          <w:sz w:val="22"/>
          <w:szCs w:val="22"/>
        </w:rPr>
        <w:t>Esto refleja la incidencia de la campaña navideña.</w:t>
      </w:r>
    </w:p>
    <w:p w:rsidR="00D8354C" w:rsidRDefault="00D8354C" w:rsidP="007E54D7">
      <w:pPr>
        <w:rPr>
          <w:bCs/>
          <w:sz w:val="22"/>
          <w:szCs w:val="22"/>
        </w:rPr>
        <w:sectPr w:rsidR="00D8354C" w:rsidSect="00D8354C">
          <w:headerReference w:type="default" r:id="rId69"/>
          <w:footerReference w:type="even" r:id="rId70"/>
          <w:footerReference w:type="default" r:id="rId71"/>
          <w:headerReference w:type="first" r:id="rId72"/>
          <w:footerReference w:type="first" r:id="rId73"/>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7E54D7">
      <w:pPr>
        <w:rPr>
          <w:bCs/>
          <w:sz w:val="22"/>
          <w:szCs w:val="22"/>
        </w:rPr>
      </w:pPr>
    </w:p>
    <w:p w:rsidR="003D4908" w:rsidRDefault="003D4908" w:rsidP="007E54D7">
      <w:pPr>
        <w:rPr>
          <w:bCs/>
          <w:sz w:val="22"/>
          <w:szCs w:val="22"/>
        </w:r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D8354C" w:rsidP="00D8354C">
      <w:pPr>
        <w:ind w:left="-567"/>
        <w:jc w:val="center"/>
        <w:rPr>
          <w:bCs/>
          <w:sz w:val="22"/>
          <w:szCs w:val="22"/>
        </w:rPr>
        <w:sectPr w:rsidR="0052052B" w:rsidSect="0052052B">
          <w:type w:val="continuous"/>
          <w:pgSz w:w="11906" w:h="16838"/>
          <w:pgMar w:top="1417" w:right="1701" w:bottom="1417" w:left="1701" w:header="720" w:footer="720" w:gutter="0"/>
          <w:cols w:space="720"/>
        </w:sectPr>
      </w:pPr>
      <w:r w:rsidRPr="00DC5BD6">
        <w:rPr>
          <w:bCs/>
          <w:sz w:val="22"/>
          <w:szCs w:val="22"/>
        </w:rPr>
        <w:object w:dxaOrig="9671" w:dyaOrig="7368">
          <v:shape id="_x0000_i1038" type="#_x0000_t75" style="width:483.75pt;height:368.25pt" o:ole="">
            <v:imagedata r:id="rId74" o:title=""/>
          </v:shape>
          <o:OLEObject Type="Embed" ProgID="Excel.Sheet.8" ShapeID="_x0000_i1038" DrawAspect="Content" ObjectID="_1391436483" r:id="rId75"/>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B81839" w:rsidRDefault="00782704" w:rsidP="00782704">
      <w:pPr>
        <w:pStyle w:val="Ttulo4"/>
        <w:keepNext w:val="0"/>
        <w:numPr>
          <w:ilvl w:val="0"/>
          <w:numId w:val="1"/>
        </w:numPr>
        <w:tabs>
          <w:tab w:val="clear" w:pos="-1099"/>
        </w:tabs>
        <w:rPr>
          <w:sz w:val="26"/>
        </w:rPr>
      </w:pPr>
      <w:r w:rsidRPr="00B81839">
        <w:rPr>
          <w:sz w:val="26"/>
        </w:rPr>
        <w:t>TIPO DE CAMBIO</w:t>
      </w:r>
    </w:p>
    <w:p w:rsidR="00782704" w:rsidRPr="00483779" w:rsidRDefault="00782704" w:rsidP="00782704">
      <w:pPr>
        <w:rPr>
          <w:b/>
        </w:rPr>
      </w:pPr>
    </w:p>
    <w:p w:rsidR="00782704" w:rsidRDefault="00782704" w:rsidP="00782704">
      <w:pPr>
        <w:rPr>
          <w:b/>
        </w:rPr>
      </w:pPr>
      <w:r w:rsidRPr="003D6C32">
        <w:rPr>
          <w:b/>
        </w:rPr>
        <w:t xml:space="preserve">2.1. </w:t>
      </w:r>
      <w:r w:rsidRPr="003D6C32">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En dic</w:t>
      </w:r>
      <w:r w:rsidR="00B81839">
        <w:rPr>
          <w:rFonts w:ascii="Times New Roman" w:hAnsi="Times New Roman"/>
          <w:color w:val="000000"/>
          <w:szCs w:val="20"/>
          <w:lang w:val="es-ES"/>
        </w:rPr>
        <w:t>iem</w:t>
      </w:r>
      <w:r w:rsidR="00585BE3">
        <w:rPr>
          <w:rFonts w:ascii="Times New Roman" w:hAnsi="Times New Roman"/>
          <w:color w:val="000000"/>
          <w:szCs w:val="20"/>
          <w:lang w:val="es-ES"/>
        </w:rPr>
        <w:t>bre</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Pr>
          <w:rFonts w:ascii="Times New Roman" w:hAnsi="Times New Roman"/>
          <w:color w:val="000000"/>
          <w:szCs w:val="20"/>
          <w:lang w:val="es-ES"/>
        </w:rPr>
        <w:t>4</w:t>
      </w:r>
      <w:r w:rsidR="00983EDA">
        <w:rPr>
          <w:rFonts w:ascii="Times New Roman" w:hAnsi="Times New Roman"/>
          <w:color w:val="000000"/>
          <w:szCs w:val="20"/>
          <w:lang w:val="es-ES"/>
        </w:rPr>
        <w:t>,</w:t>
      </w:r>
      <w:r w:rsidR="00B81839">
        <w:rPr>
          <w:rFonts w:ascii="Times New Roman" w:hAnsi="Times New Roman"/>
          <w:color w:val="000000"/>
          <w:szCs w:val="20"/>
          <w:lang w:val="es-ES"/>
        </w:rPr>
        <w:t>6</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Pr>
          <w:rFonts w:ascii="Times New Roman" w:hAnsi="Times New Roman"/>
          <w:color w:val="000000"/>
          <w:szCs w:val="20"/>
          <w:lang w:val="es-ES"/>
        </w:rPr>
        <w:t>7</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69</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,7</w:t>
      </w:r>
      <w:r w:rsidR="00B81839">
        <w:rPr>
          <w:rFonts w:ascii="Times New Roman" w:hAnsi="Times New Roman"/>
          <w:color w:val="000000"/>
          <w:szCs w:val="20"/>
          <w:lang w:val="es-ES"/>
        </w:rPr>
        <w:t>0</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6C4C43"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C6389F">
        <w:rPr>
          <w:rFonts w:ascii="Times New Roman" w:hAnsi="Times New Roman"/>
          <w:color w:val="FF0000"/>
          <w:szCs w:val="20"/>
          <w:lang w:val="es-ES"/>
        </w:rPr>
        <w:object w:dxaOrig="9955" w:dyaOrig="4718">
          <v:shape id="_x0000_i1039" type="#_x0000_t75" style="width:438.75pt;height:207.75pt" o:ole="">
            <v:imagedata r:id="rId76" o:title=""/>
          </v:shape>
          <o:OLEObject Type="Embed" ProgID="Excel.Sheet.8" ShapeID="_x0000_i1039" DrawAspect="Content" ObjectID="_1391436484" r:id="rId77"/>
        </w:object>
      </w:r>
    </w:p>
    <w:p w:rsidR="00852557" w:rsidRPr="00247CFD" w:rsidRDefault="00852557">
      <w:pPr>
        <w:pStyle w:val="Ttulo1"/>
        <w:numPr>
          <w:ilvl w:val="0"/>
          <w:numId w:val="1"/>
        </w:numPr>
        <w:rPr>
          <w:sz w:val="26"/>
        </w:rPr>
      </w:pPr>
      <w:bookmarkStart w:id="9" w:name="_Hlt80439059"/>
      <w:bookmarkStart w:id="10" w:name="_Toc106181550"/>
      <w:r w:rsidRPr="00247CFD">
        <w:rPr>
          <w:sz w:val="26"/>
        </w:rPr>
        <w:lastRenderedPageBreak/>
        <w:t>SECTOR  EXTERNO</w:t>
      </w:r>
    </w:p>
    <w:p w:rsidR="00852557" w:rsidRPr="00483779" w:rsidRDefault="00852557">
      <w:pPr>
        <w:pStyle w:val="times"/>
        <w:spacing w:before="0" w:beforeAutospacing="0" w:after="0" w:afterAutospacing="0"/>
        <w:rPr>
          <w:rFonts w:eastAsia="Times New Roman"/>
        </w:rPr>
        <w:sectPr w:rsidR="00852557" w:rsidRPr="00483779">
          <w:headerReference w:type="default" r:id="rId78"/>
          <w:footerReference w:type="default" r:id="rId79"/>
          <w:footerReference w:type="first" r:id="rId80"/>
          <w:type w:val="continuous"/>
          <w:pgSz w:w="11907" w:h="16840" w:code="9"/>
          <w:pgMar w:top="1701" w:right="1418" w:bottom="1418" w:left="1701" w:header="1134" w:footer="1134" w:gutter="0"/>
          <w:paperSrc w:first="15"/>
          <w:cols w:space="720"/>
          <w:titlePg/>
        </w:sectPr>
      </w:pPr>
    </w:p>
    <w:p w:rsidR="00852557" w:rsidRPr="00483779" w:rsidRDefault="00852557"/>
    <w:p w:rsidR="00852557" w:rsidRPr="00483779" w:rsidRDefault="00852557">
      <w:pPr>
        <w:pStyle w:val="Ttulo2"/>
        <w:numPr>
          <w:ilvl w:val="1"/>
          <w:numId w:val="1"/>
        </w:numPr>
        <w:rPr>
          <w:rFonts w:ascii="Times New Roman" w:hAnsi="Times New Roman"/>
          <w:sz w:val="22"/>
        </w:rPr>
      </w:pPr>
      <w:bookmarkStart w:id="11" w:name="_Hlt70502150"/>
      <w:bookmarkEnd w:id="11"/>
      <w:r w:rsidRPr="00483779">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0865D1" w:rsidRDefault="000865D1" w:rsidP="000865D1">
      <w:pPr>
        <w:pStyle w:val="Sangradetextonormal"/>
        <w:ind w:firstLine="0"/>
        <w:rPr>
          <w:sz w:val="22"/>
        </w:rPr>
      </w:pPr>
      <w:r>
        <w:rPr>
          <w:sz w:val="22"/>
        </w:rPr>
        <w:lastRenderedPageBreak/>
        <w:t xml:space="preserve">En diciembre, las </w:t>
      </w:r>
      <w:r>
        <w:rPr>
          <w:b/>
          <w:sz w:val="22"/>
        </w:rPr>
        <w:t>exportaciones</w:t>
      </w:r>
      <w:r>
        <w:rPr>
          <w:sz w:val="22"/>
        </w:rPr>
        <w:t xml:space="preserve"> del departamento de Piura fueron de US$301,9 millones, superando en 29,6 por ciento a las de igual mes del año pasado, por la expansión en la oferta de productos tradicionales (30,1 por ciento) y no tradicionales (29,1 por ciento).</w:t>
      </w:r>
    </w:p>
    <w:p w:rsidR="000865D1" w:rsidRDefault="000865D1" w:rsidP="000865D1">
      <w:pPr>
        <w:pStyle w:val="Sangradetextonormal"/>
        <w:ind w:firstLine="0"/>
        <w:rPr>
          <w:sz w:val="22"/>
        </w:rPr>
      </w:pPr>
      <w:r w:rsidRPr="006C2581">
        <w:rPr>
          <w:sz w:val="22"/>
        </w:rPr>
        <w:t xml:space="preserve">En el primer grupo, </w:t>
      </w:r>
      <w:r>
        <w:rPr>
          <w:sz w:val="22"/>
        </w:rPr>
        <w:t>aumenta</w:t>
      </w:r>
      <w:r w:rsidRPr="006C2581">
        <w:rPr>
          <w:sz w:val="22"/>
        </w:rPr>
        <w:t>ron las ventas de petróleo y derivados (</w:t>
      </w:r>
      <w:r>
        <w:rPr>
          <w:sz w:val="22"/>
        </w:rPr>
        <w:t>24,4</w:t>
      </w:r>
      <w:r w:rsidRPr="006C2581">
        <w:rPr>
          <w:sz w:val="22"/>
        </w:rPr>
        <w:t xml:space="preserve"> por ciento), </w:t>
      </w:r>
      <w:r>
        <w:rPr>
          <w:sz w:val="22"/>
        </w:rPr>
        <w:t xml:space="preserve">harina de pescado (145,0 </w:t>
      </w:r>
      <w:r w:rsidRPr="006C2581">
        <w:rPr>
          <w:sz w:val="22"/>
        </w:rPr>
        <w:t>por ciento)</w:t>
      </w:r>
      <w:r>
        <w:rPr>
          <w:sz w:val="22"/>
        </w:rPr>
        <w:t>, café</w:t>
      </w:r>
      <w:r w:rsidRPr="006C2581">
        <w:rPr>
          <w:sz w:val="22"/>
        </w:rPr>
        <w:t xml:space="preserve"> (</w:t>
      </w:r>
      <w:r>
        <w:rPr>
          <w:sz w:val="22"/>
        </w:rPr>
        <w:t>284</w:t>
      </w:r>
      <w:r w:rsidRPr="006C2581">
        <w:rPr>
          <w:sz w:val="22"/>
        </w:rPr>
        <w:t>,</w:t>
      </w:r>
      <w:r>
        <w:rPr>
          <w:sz w:val="22"/>
        </w:rPr>
        <w:t>1</w:t>
      </w:r>
      <w:r w:rsidRPr="006C2581">
        <w:rPr>
          <w:sz w:val="22"/>
        </w:rPr>
        <w:t xml:space="preserve"> por ciento) </w:t>
      </w:r>
      <w:r>
        <w:rPr>
          <w:sz w:val="22"/>
        </w:rPr>
        <w:t>y</w:t>
      </w:r>
      <w:r w:rsidRPr="001D2553">
        <w:rPr>
          <w:sz w:val="22"/>
        </w:rPr>
        <w:t xml:space="preserve"> </w:t>
      </w:r>
      <w:r w:rsidRPr="006C2581">
        <w:rPr>
          <w:sz w:val="22"/>
        </w:rPr>
        <w:t>azúcar (</w:t>
      </w:r>
      <w:r>
        <w:rPr>
          <w:sz w:val="22"/>
        </w:rPr>
        <w:t>70</w:t>
      </w:r>
      <w:r w:rsidRPr="006C2581">
        <w:rPr>
          <w:sz w:val="22"/>
        </w:rPr>
        <w:t>,</w:t>
      </w:r>
      <w:r>
        <w:rPr>
          <w:sz w:val="22"/>
        </w:rPr>
        <w:t>2</w:t>
      </w:r>
      <w:r w:rsidRPr="006C2581">
        <w:rPr>
          <w:sz w:val="22"/>
        </w:rPr>
        <w:t xml:space="preserve"> por ciento)</w:t>
      </w:r>
      <w:r>
        <w:rPr>
          <w:sz w:val="22"/>
        </w:rPr>
        <w:t>.</w:t>
      </w:r>
      <w:r w:rsidRPr="006C2581">
        <w:rPr>
          <w:sz w:val="22"/>
        </w:rPr>
        <w:t xml:space="preserve"> En los productos no</w:t>
      </w:r>
      <w:r w:rsidRPr="002062D7">
        <w:rPr>
          <w:color w:val="FF0000"/>
          <w:sz w:val="22"/>
        </w:rPr>
        <w:t xml:space="preserve"> </w:t>
      </w:r>
      <w:r>
        <w:rPr>
          <w:sz w:val="22"/>
        </w:rPr>
        <w:t>tradicionales,</w:t>
      </w:r>
      <w:r w:rsidRPr="005221BB">
        <w:rPr>
          <w:sz w:val="22"/>
        </w:rPr>
        <w:t xml:space="preserve"> </w:t>
      </w:r>
      <w:r>
        <w:rPr>
          <w:sz w:val="22"/>
        </w:rPr>
        <w:t xml:space="preserve">aumentaron las </w:t>
      </w:r>
      <w:r>
        <w:rPr>
          <w:sz w:val="22"/>
        </w:rPr>
        <w:lastRenderedPageBreak/>
        <w:t>exportaciones de</w:t>
      </w:r>
      <w:r w:rsidRPr="005221BB">
        <w:rPr>
          <w:sz w:val="22"/>
        </w:rPr>
        <w:t xml:space="preserve"> fosfatos naturales (</w:t>
      </w:r>
      <w:r>
        <w:rPr>
          <w:sz w:val="22"/>
        </w:rPr>
        <w:t>106,7</w:t>
      </w:r>
      <w:r w:rsidRPr="005221BB">
        <w:rPr>
          <w:sz w:val="22"/>
        </w:rPr>
        <w:t xml:space="preserve"> por ciento)</w:t>
      </w:r>
      <w:r>
        <w:rPr>
          <w:sz w:val="22"/>
        </w:rPr>
        <w:t>,</w:t>
      </w:r>
      <w:r w:rsidRPr="005221BB">
        <w:rPr>
          <w:sz w:val="22"/>
        </w:rPr>
        <w:t xml:space="preserve"> pota congelada (</w:t>
      </w:r>
      <w:r>
        <w:rPr>
          <w:sz w:val="22"/>
        </w:rPr>
        <w:t>65</w:t>
      </w:r>
      <w:r w:rsidRPr="005221BB">
        <w:rPr>
          <w:sz w:val="22"/>
        </w:rPr>
        <w:t>,</w:t>
      </w:r>
      <w:r>
        <w:rPr>
          <w:sz w:val="22"/>
        </w:rPr>
        <w:t>6</w:t>
      </w:r>
      <w:r w:rsidRPr="005221BB">
        <w:rPr>
          <w:sz w:val="22"/>
        </w:rPr>
        <w:t xml:space="preserve"> por ciento)</w:t>
      </w:r>
      <w:r>
        <w:rPr>
          <w:sz w:val="22"/>
        </w:rPr>
        <w:t xml:space="preserve">, pescado congelado (122,5 por ciento), uvas (65,7 por ciento), bananas (42,8 por ciento) y páprika y otros capsicum </w:t>
      </w:r>
      <w:r w:rsidRPr="005221BB">
        <w:rPr>
          <w:sz w:val="22"/>
        </w:rPr>
        <w:t>(1</w:t>
      </w:r>
      <w:r>
        <w:rPr>
          <w:sz w:val="22"/>
        </w:rPr>
        <w:t>74,3</w:t>
      </w:r>
      <w:r w:rsidRPr="005221BB">
        <w:rPr>
          <w:sz w:val="22"/>
        </w:rPr>
        <w:t xml:space="preserve"> por ciento). En contraste, cayeron</w:t>
      </w:r>
      <w:r>
        <w:rPr>
          <w:sz w:val="22"/>
        </w:rPr>
        <w:t xml:space="preserve"> los envíos de </w:t>
      </w:r>
      <w:r w:rsidRPr="005221BB">
        <w:rPr>
          <w:sz w:val="22"/>
        </w:rPr>
        <w:t xml:space="preserve"> conservas de pescado (</w:t>
      </w:r>
      <w:r>
        <w:rPr>
          <w:sz w:val="22"/>
        </w:rPr>
        <w:t>-18</w:t>
      </w:r>
      <w:r w:rsidRPr="005221BB">
        <w:rPr>
          <w:sz w:val="22"/>
        </w:rPr>
        <w:t>,</w:t>
      </w:r>
      <w:r>
        <w:rPr>
          <w:sz w:val="22"/>
        </w:rPr>
        <w:t>7</w:t>
      </w:r>
      <w:r w:rsidRPr="005221BB">
        <w:rPr>
          <w:sz w:val="22"/>
        </w:rPr>
        <w:t xml:space="preserve"> por ciento), </w:t>
      </w:r>
      <w:r>
        <w:rPr>
          <w:sz w:val="22"/>
        </w:rPr>
        <w:t xml:space="preserve">mangos (-51,1 por ciento), conchas de abanico </w:t>
      </w:r>
      <w:r w:rsidRPr="005221BB">
        <w:rPr>
          <w:sz w:val="22"/>
        </w:rPr>
        <w:t>(-</w:t>
      </w:r>
      <w:r>
        <w:rPr>
          <w:sz w:val="22"/>
        </w:rPr>
        <w:t>58,0</w:t>
      </w:r>
      <w:r w:rsidRPr="005221BB">
        <w:rPr>
          <w:sz w:val="22"/>
        </w:rPr>
        <w:t xml:space="preserve"> por ciento), </w:t>
      </w:r>
      <w:r>
        <w:rPr>
          <w:sz w:val="22"/>
        </w:rPr>
        <w:t xml:space="preserve">oleína (-9,2 por ciento), </w:t>
      </w:r>
      <w:r w:rsidRPr="005221BB">
        <w:rPr>
          <w:sz w:val="22"/>
        </w:rPr>
        <w:t>pimientos preparados (-</w:t>
      </w:r>
      <w:r>
        <w:rPr>
          <w:sz w:val="22"/>
        </w:rPr>
        <w:t xml:space="preserve">32,6 </w:t>
      </w:r>
      <w:r w:rsidRPr="005221BB">
        <w:rPr>
          <w:sz w:val="22"/>
        </w:rPr>
        <w:t>por ciento)</w:t>
      </w:r>
      <w:r>
        <w:rPr>
          <w:sz w:val="22"/>
        </w:rPr>
        <w:t>,</w:t>
      </w:r>
      <w:r w:rsidRPr="005221BB">
        <w:rPr>
          <w:sz w:val="22"/>
        </w:rPr>
        <w:t xml:space="preserve"> </w:t>
      </w:r>
      <w:r>
        <w:rPr>
          <w:sz w:val="22"/>
        </w:rPr>
        <w:t>otras legumbres (-17</w:t>
      </w:r>
      <w:r w:rsidRPr="005221BB">
        <w:rPr>
          <w:sz w:val="22"/>
        </w:rPr>
        <w:t>,</w:t>
      </w:r>
      <w:r>
        <w:rPr>
          <w:sz w:val="22"/>
        </w:rPr>
        <w:t>5</w:t>
      </w:r>
      <w:r w:rsidRPr="005221BB">
        <w:rPr>
          <w:sz w:val="22"/>
        </w:rPr>
        <w:t xml:space="preserve"> por ciento)</w:t>
      </w:r>
      <w:r>
        <w:rPr>
          <w:sz w:val="22"/>
        </w:rPr>
        <w:t xml:space="preserve"> e hi</w:t>
      </w:r>
      <w:r w:rsidRPr="005221BB">
        <w:rPr>
          <w:sz w:val="22"/>
        </w:rPr>
        <w:t>lados (-</w:t>
      </w:r>
      <w:r>
        <w:rPr>
          <w:sz w:val="22"/>
        </w:rPr>
        <w:t>36</w:t>
      </w:r>
      <w:r w:rsidRPr="005221BB">
        <w:rPr>
          <w:sz w:val="22"/>
        </w:rPr>
        <w:t>,</w:t>
      </w:r>
      <w:r>
        <w:rPr>
          <w:sz w:val="22"/>
        </w:rPr>
        <w:t>3</w:t>
      </w:r>
      <w:r w:rsidRPr="005221BB">
        <w:rPr>
          <w:sz w:val="22"/>
        </w:rPr>
        <w:t xml:space="preserve"> por ciento)</w:t>
      </w:r>
      <w:r>
        <w:rPr>
          <w:sz w:val="22"/>
        </w:rPr>
        <w:t>.</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1C335B" w:rsidRDefault="001C335B" w:rsidP="001C335B">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pPr>
        <w:ind w:firstLine="708"/>
        <w:jc w:val="center"/>
        <w:rPr>
          <w:sz w:val="22"/>
        </w:rPr>
      </w:pPr>
    </w:p>
    <w:p w:rsidR="00852557" w:rsidRDefault="00852557">
      <w:pPr>
        <w:ind w:firstLine="708"/>
        <w:jc w:val="cente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0865D1">
      <w:pPr>
        <w:jc w:val="center"/>
        <w:rPr>
          <w:sz w:val="22"/>
        </w:rPr>
      </w:pPr>
      <w:r w:rsidRPr="00356FA0">
        <w:rPr>
          <w:sz w:val="22"/>
        </w:rPr>
        <w:object w:dxaOrig="9316" w:dyaOrig="5380">
          <v:shape id="_x0000_i1040" type="#_x0000_t75" style="width:402.75pt;height:300.75pt" o:ole="">
            <v:imagedata r:id="rId81" o:title=""/>
          </v:shape>
          <o:OLEObject Type="Embed" ProgID="Excel.Sheet.12" ShapeID="_x0000_i1040" DrawAspect="Content" ObjectID="_1391436485" r:id="rId82"/>
        </w:object>
      </w:r>
    </w:p>
    <w:p w:rsidR="00852557" w:rsidRDefault="00852557">
      <w:pPr>
        <w:ind w:firstLine="708"/>
        <w:jc w:val="center"/>
        <w:rPr>
          <w:sz w:val="22"/>
        </w:rPr>
      </w:pPr>
    </w:p>
    <w:p w:rsidR="00852557" w:rsidRDefault="00852557">
      <w:pPr>
        <w:ind w:firstLine="708"/>
        <w:jc w:val="center"/>
        <w:rPr>
          <w:sz w:val="22"/>
        </w:rPr>
      </w:pPr>
    </w:p>
    <w:p w:rsidR="00852557" w:rsidRDefault="00852557">
      <w:pPr>
        <w:ind w:firstLine="708"/>
        <w:rPr>
          <w:sz w:val="22"/>
        </w:rPr>
      </w:pPr>
    </w:p>
    <w:p w:rsidR="00A05534" w:rsidRDefault="00A05534" w:rsidP="000865D1">
      <w:pPr>
        <w:rPr>
          <w:sz w:val="22"/>
        </w:rPr>
        <w:sectPr w:rsidR="00A05534">
          <w:type w:val="continuous"/>
          <w:pgSz w:w="11907" w:h="16840" w:code="9"/>
          <w:pgMar w:top="1701" w:right="1418" w:bottom="1418" w:left="1701" w:header="1134" w:footer="1134" w:gutter="0"/>
          <w:paperSrc w:first="15"/>
          <w:cols w:space="708"/>
          <w:titlePg/>
        </w:sectPr>
      </w:pPr>
    </w:p>
    <w:p w:rsidR="000865D1" w:rsidRDefault="000865D1" w:rsidP="000865D1">
      <w:pPr>
        <w:rPr>
          <w:bCs/>
          <w:sz w:val="22"/>
        </w:rPr>
      </w:pPr>
      <w:r>
        <w:rPr>
          <w:sz w:val="22"/>
        </w:rPr>
        <w:lastRenderedPageBreak/>
        <w:t xml:space="preserve">En el año 2011, las exportaciones del departamento de Piura registraron un incremento de 35,9 por ciento respecto del año pasado. La participación relativa de las </w:t>
      </w:r>
      <w:r>
        <w:rPr>
          <w:sz w:val="22"/>
        </w:rPr>
        <w:lastRenderedPageBreak/>
        <w:t>exportaciones tradicionales fue de</w:t>
      </w:r>
      <w:r>
        <w:rPr>
          <w:bCs/>
          <w:sz w:val="22"/>
        </w:rPr>
        <w:t xml:space="preserve"> 49,7 por ciento frente a 50,3 por ciento de las no tradicionales.</w:t>
      </w:r>
    </w:p>
    <w:p w:rsidR="00630A29" w:rsidRDefault="00630A29" w:rsidP="0057590E">
      <w:pPr>
        <w:rPr>
          <w:sz w:val="22"/>
        </w:rPr>
        <w:sectPr w:rsidR="00630A29">
          <w:type w:val="continuous"/>
          <w:pgSz w:w="11907" w:h="16840" w:code="9"/>
          <w:pgMar w:top="1701" w:right="1418" w:bottom="1418" w:left="1701" w:header="1134" w:footer="1134" w:gutter="0"/>
          <w:paperSrc w:first="15"/>
          <w:cols w:num="2" w:space="720" w:equalWidth="0">
            <w:col w:w="4040" w:space="708"/>
            <w:col w:w="4040"/>
          </w:cols>
          <w:titlePg/>
        </w:sectPr>
      </w:pPr>
    </w:p>
    <w:p w:rsidR="001C335B" w:rsidRDefault="001C335B" w:rsidP="001C335B">
      <w:pPr>
        <w:rPr>
          <w:bCs/>
          <w:sz w:val="22"/>
        </w:rPr>
      </w:pPr>
    </w:p>
    <w:p w:rsidR="00852557" w:rsidRDefault="00B85C23" w:rsidP="007C5414">
      <w:pPr>
        <w:rPr>
          <w:bCs/>
          <w:sz w:val="22"/>
        </w:rPr>
      </w:pPr>
      <w:r>
        <w:rPr>
          <w:bCs/>
          <w:sz w:val="22"/>
        </w:rPr>
        <w:t xml:space="preserve"> </w:t>
      </w:r>
    </w:p>
    <w:p w:rsidR="005B7A80" w:rsidRDefault="005B7A80" w:rsidP="007C5414">
      <w:pPr>
        <w:rPr>
          <w:bCs/>
          <w:sz w:val="22"/>
        </w:rPr>
      </w:pPr>
    </w:p>
    <w:p w:rsidR="005B7A80" w:rsidRDefault="005B7A80" w:rsidP="007C5414">
      <w:pPr>
        <w:rPr>
          <w:bCs/>
          <w:sz w:val="22"/>
        </w:rPr>
        <w:sectPr w:rsidR="005B7A80">
          <w:type w:val="continuous"/>
          <w:pgSz w:w="11907" w:h="16840" w:code="9"/>
          <w:pgMar w:top="1701" w:right="1418" w:bottom="1418" w:left="1701" w:header="1134" w:footer="1134" w:gutter="0"/>
          <w:paperSrc w:first="15"/>
          <w:cols w:num="2" w:space="720" w:equalWidth="0">
            <w:col w:w="4040" w:space="708"/>
            <w:col w:w="4040"/>
          </w:cols>
          <w:titlePg/>
        </w:sectPr>
      </w:pPr>
    </w:p>
    <w:p w:rsidR="007E0019" w:rsidRDefault="0076771E" w:rsidP="000865D1">
      <w:pPr>
        <w:rPr>
          <w:bCs/>
          <w:sz w:val="22"/>
        </w:rPr>
        <w:sectPr w:rsidR="007E0019">
          <w:type w:val="continuous"/>
          <w:pgSz w:w="11907" w:h="16840" w:code="9"/>
          <w:pgMar w:top="1701" w:right="1418" w:bottom="1418" w:left="1701" w:header="1134" w:footer="1134" w:gutter="0"/>
          <w:paperSrc w:first="15"/>
          <w:cols w:space="708"/>
          <w:titlePg/>
        </w:sectPr>
      </w:pPr>
      <w:r w:rsidRPr="0076771E">
        <w:rPr>
          <w:bCs/>
          <w:sz w:val="22"/>
        </w:rPr>
      </w:r>
      <w:r>
        <w:rPr>
          <w:bCs/>
          <w:sz w:val="22"/>
        </w:rPr>
        <w:pict>
          <v:group id="_x0000_s99666" editas="canvas" style="width:438.75pt;height:165pt;mso-position-horizontal-relative:char;mso-position-vertical-relative:line" coordsize="8775,3300">
            <o:lock v:ext="edit" aspectratio="t"/>
            <v:shape id="_x0000_s99665" type="#_x0000_t75" style="position:absolute;width:8775;height:3300" o:preferrelative="f">
              <v:fill o:detectmouseclick="t"/>
              <v:path o:extrusionok="t" o:connecttype="none"/>
              <o:lock v:ext="edit" text="t"/>
            </v:shape>
            <v:rect id="_x0000_s99667" style="position:absolute;width:55;height:276;mso-wrap-style:none" filled="f" stroked="f">
              <v:textbox style="mso-fit-shape-to-text:t" inset="0,0,0,0">
                <w:txbxContent>
                  <w:p w:rsidR="00D20647" w:rsidRDefault="00D20647">
                    <w:r>
                      <w:rPr>
                        <w:rFonts w:ascii="Calibri" w:hAnsi="Calibri" w:cs="Calibri"/>
                        <w:color w:val="000000"/>
                        <w:lang w:val="en-US"/>
                      </w:rPr>
                      <w:t xml:space="preserve"> </w:t>
                    </w:r>
                  </w:p>
                </w:txbxContent>
              </v:textbox>
            </v:rect>
            <v:rect id="_x0000_s99668" style="position:absolute;left:818;top:391;width:7359;height:2347" stroked="f"/>
            <v:shape id="_x0000_s99669" style="position:absolute;left:818;top:379;width:7347;height:1894" coordsize="7347,1894" path="m,1894r7347,l7347,1894,,1894r,xm,1418r7347,l7347,1418,,1418r,xm,953r7347,l7347,953,,953r,xm,477r7347,l7347,477,,477r,xm,l7347,r,12l,12,,xe" strokecolor="white" strokeweight="33e-5mm">
              <v:path arrowok="t"/>
              <o:lock v:ext="edit" verticies="t"/>
            </v:shape>
            <v:shape id="_x0000_s99670" style="position:absolute;left:818;top:379;width:7359;height:2359" coordsize="7359,2359" path="m,l,,,,7347,r12,l7359,2359r-12,l,2359r,l,2359,,xm12,2359r-12,l7347,2359r,l7347,r,12l,12,12,r,2359xe" fillcolor="gray" strokecolor="gray" strokeweight="33e-5mm">
              <v:path arrowok="t"/>
              <o:lock v:ext="edit" verticies="t"/>
            </v:shape>
            <v:shape id="_x0000_s99671" style="position:absolute;left:1733;top:1344;width:5516;height:1394" coordsize="5516,1394" path="m,l1843,r,1394l,1394,,xm3674,220r1842,l5516,1394r-1842,l3674,220xe" fillcolor="#ffc000" stroked="f">
              <v:path arrowok="t"/>
              <o:lock v:ext="edit" verticies="t"/>
            </v:shape>
            <v:shape id="_x0000_s99672" style="position:absolute;left:1733;top:391;width:5516;height:1173" coordsize="5516,1173" path="m,l1843,r,953l,953,,xm3674,l5516,r,1173l3674,1173,3674,xe" fillcolor="#e46c0a" stroked="f">
              <v:path arrowok="t"/>
              <o:lock v:ext="edit" verticies="t"/>
            </v:shape>
            <v:rect id="_x0000_s99673" style="position:absolute;left:818;top:379;width:12;height:2359" fillcolor="black" strokeweight="33e-5mm"/>
            <v:shape id="_x0000_s99674" style="position:absolute;left:781;top:379;width:37;height:2359" coordsize="37,2359" path="m,2359r37,l37,2359r-37,l,2359xm,1894r37,l37,1894r-37,l,1894xm,1418r37,l37,1418r-37,l,1418xm,953r37,l37,953,,953r,xm,477r37,l37,477,,477r,xm,l37,r,12l,12,,xe" fillcolor="black" strokeweight="33e-5mm">
              <v:path arrowok="t"/>
              <o:lock v:ext="edit" verticies="t"/>
            </v:shape>
            <v:rect id="_x0000_s99675" style="position:absolute;left:818;top:2738;width:7347;height:1" fillcolor="black" strokeweight="33e-5mm"/>
            <v:shape id="_x0000_s99676" style="position:absolute;left:818;top:2738;width:7359;height:24" coordsize="7359,24" path="m12,r,24l,24,,,12,xm3685,r,24l3673,24r,-24l3685,xm7359,r,24l7347,24r,-24l7359,xe" fillcolor="black" strokeweight="33e-5mm">
              <v:path arrowok="t"/>
              <o:lock v:ext="edit" verticies="t"/>
            </v:shape>
            <v:rect id="_x0000_s99677" style="position:absolute;left:2478;top:1992;width:284;height:115;mso-wrap-style:none" filled="f" stroked="f">
              <v:textbox style="mso-fit-shape-to-text:t" inset="0,0,0,0">
                <w:txbxContent>
                  <w:p w:rsidR="00D20647" w:rsidRDefault="00D20647">
                    <w:r>
                      <w:rPr>
                        <w:rFonts w:ascii="Helvetica" w:hAnsi="Helvetica" w:cs="Helvetica"/>
                        <w:color w:val="000000"/>
                        <w:sz w:val="10"/>
                        <w:szCs w:val="10"/>
                        <w:lang w:val="en-US"/>
                      </w:rPr>
                      <w:t>59,0%</w:t>
                    </w:r>
                  </w:p>
                </w:txbxContent>
              </v:textbox>
            </v:rect>
            <v:rect id="_x0000_s99678" style="position:absolute;left:6151;top:2102;width:284;height:115;mso-wrap-style:none" filled="f" stroked="f">
              <v:textbox style="mso-fit-shape-to-text:t" inset="0,0,0,0">
                <w:txbxContent>
                  <w:p w:rsidR="00D20647" w:rsidRDefault="00D20647">
                    <w:r>
                      <w:rPr>
                        <w:rFonts w:ascii="Helvetica" w:hAnsi="Helvetica" w:cs="Helvetica"/>
                        <w:color w:val="000000"/>
                        <w:sz w:val="10"/>
                        <w:szCs w:val="10"/>
                        <w:lang w:val="en-US"/>
                      </w:rPr>
                      <w:t>49,7%</w:t>
                    </w:r>
                  </w:p>
                </w:txbxContent>
              </v:textbox>
            </v:rect>
            <v:rect id="_x0000_s99679" style="position:absolute;left:2478;top:806;width:284;height:115;mso-wrap-style:none" filled="f" stroked="f">
              <v:textbox style="mso-fit-shape-to-text:t" inset="0,0,0,0">
                <w:txbxContent>
                  <w:p w:rsidR="00D20647" w:rsidRDefault="00D20647">
                    <w:r>
                      <w:rPr>
                        <w:rFonts w:ascii="Helvetica" w:hAnsi="Helvetica" w:cs="Helvetica"/>
                        <w:color w:val="000000"/>
                        <w:sz w:val="10"/>
                        <w:szCs w:val="10"/>
                        <w:lang w:val="en-US"/>
                      </w:rPr>
                      <w:t>41,0%</w:t>
                    </w:r>
                  </w:p>
                </w:txbxContent>
              </v:textbox>
            </v:rect>
            <v:rect id="_x0000_s99680" style="position:absolute;left:6151;top:916;width:284;height:115;mso-wrap-style:none" filled="f" stroked="f">
              <v:textbox style="mso-fit-shape-to-text:t" inset="0,0,0,0">
                <w:txbxContent>
                  <w:p w:rsidR="00D20647" w:rsidRDefault="00D20647">
                    <w:r>
                      <w:rPr>
                        <w:rFonts w:ascii="Helvetica" w:hAnsi="Helvetica" w:cs="Helvetica"/>
                        <w:color w:val="000000"/>
                        <w:sz w:val="10"/>
                        <w:szCs w:val="10"/>
                        <w:lang w:val="en-US"/>
                      </w:rPr>
                      <w:t>50,3%</w:t>
                    </w:r>
                  </w:p>
                </w:txbxContent>
              </v:textbox>
            </v:rect>
            <v:rect id="_x0000_s99681" style="position:absolute;left:647;top:2676;width:56;height:115;mso-wrap-style:none" filled="f" stroked="f">
              <v:textbox style="mso-fit-shape-to-text:t" inset="0,0,0,0">
                <w:txbxContent>
                  <w:p w:rsidR="00D20647" w:rsidRDefault="00D20647">
                    <w:r>
                      <w:rPr>
                        <w:rFonts w:ascii="Helvetica" w:hAnsi="Helvetica" w:cs="Helvetica"/>
                        <w:color w:val="000000"/>
                        <w:sz w:val="10"/>
                        <w:szCs w:val="10"/>
                        <w:lang w:val="en-US"/>
                      </w:rPr>
                      <w:t>0</w:t>
                    </w:r>
                  </w:p>
                </w:txbxContent>
              </v:textbox>
            </v:rect>
            <v:rect id="_x0000_s99682" style="position:absolute;left:537;top:2212;width:140;height:115;mso-wrap-style:none" filled="f" stroked="f">
              <v:textbox style="mso-fit-shape-to-text:t" inset="0,0,0,0">
                <w:txbxContent>
                  <w:p w:rsidR="00D20647" w:rsidRDefault="00D20647">
                    <w:r>
                      <w:rPr>
                        <w:rFonts w:ascii="Helvetica" w:hAnsi="Helvetica" w:cs="Helvetica"/>
                        <w:color w:val="000000"/>
                        <w:sz w:val="10"/>
                        <w:szCs w:val="10"/>
                        <w:lang w:val="en-US"/>
                      </w:rPr>
                      <w:t>0,2</w:t>
                    </w:r>
                  </w:p>
                </w:txbxContent>
              </v:textbox>
            </v:rect>
            <v:rect id="_x0000_s99683" style="position:absolute;left:537;top:1735;width:140;height:115;mso-wrap-style:none" filled="f" stroked="f">
              <v:textbox style="mso-fit-shape-to-text:t" inset="0,0,0,0">
                <w:txbxContent>
                  <w:p w:rsidR="00D20647" w:rsidRDefault="00D20647">
                    <w:r>
                      <w:rPr>
                        <w:rFonts w:ascii="Helvetica" w:hAnsi="Helvetica" w:cs="Helvetica"/>
                        <w:color w:val="000000"/>
                        <w:sz w:val="10"/>
                        <w:szCs w:val="10"/>
                        <w:lang w:val="en-US"/>
                      </w:rPr>
                      <w:t>0,4</w:t>
                    </w:r>
                  </w:p>
                </w:txbxContent>
              </v:textbox>
            </v:rect>
            <v:rect id="_x0000_s99684" style="position:absolute;left:537;top:1271;width:140;height:115;mso-wrap-style:none" filled="f" stroked="f">
              <v:textbox style="mso-fit-shape-to-text:t" inset="0,0,0,0">
                <w:txbxContent>
                  <w:p w:rsidR="00D20647" w:rsidRDefault="00D20647">
                    <w:r>
                      <w:rPr>
                        <w:rFonts w:ascii="Helvetica" w:hAnsi="Helvetica" w:cs="Helvetica"/>
                        <w:color w:val="000000"/>
                        <w:sz w:val="10"/>
                        <w:szCs w:val="10"/>
                        <w:lang w:val="en-US"/>
                      </w:rPr>
                      <w:t>0,6</w:t>
                    </w:r>
                  </w:p>
                </w:txbxContent>
              </v:textbox>
            </v:rect>
            <v:rect id="_x0000_s99685" style="position:absolute;left:537;top:794;width:140;height:115;mso-wrap-style:none" filled="f" stroked="f">
              <v:textbox style="mso-fit-shape-to-text:t" inset="0,0,0,0">
                <w:txbxContent>
                  <w:p w:rsidR="00D20647" w:rsidRDefault="00D20647">
                    <w:r>
                      <w:rPr>
                        <w:rFonts w:ascii="Helvetica" w:hAnsi="Helvetica" w:cs="Helvetica"/>
                        <w:color w:val="000000"/>
                        <w:sz w:val="10"/>
                        <w:szCs w:val="10"/>
                        <w:lang w:val="en-US"/>
                      </w:rPr>
                      <w:t>0,8</w:t>
                    </w:r>
                  </w:p>
                </w:txbxContent>
              </v:textbox>
            </v:rect>
            <v:rect id="_x0000_s99686" style="position:absolute;left:647;top:330;width:56;height:115;mso-wrap-style:none" filled="f" stroked="f">
              <v:textbox style="mso-fit-shape-to-text:t" inset="0,0,0,0">
                <w:txbxContent>
                  <w:p w:rsidR="00D20647" w:rsidRDefault="00D20647">
                    <w:r>
                      <w:rPr>
                        <w:rFonts w:ascii="Helvetica" w:hAnsi="Helvetica" w:cs="Helvetica"/>
                        <w:color w:val="000000"/>
                        <w:sz w:val="10"/>
                        <w:szCs w:val="10"/>
                        <w:lang w:val="en-US"/>
                      </w:rPr>
                      <w:t>1</w:t>
                    </w:r>
                  </w:p>
                </w:txbxContent>
              </v:textbox>
            </v:rect>
            <v:rect id="_x0000_s99687" style="position:absolute;left:1892;top:2823;width:356;height:115;mso-wrap-style:none" filled="f" stroked="f">
              <v:textbox style="mso-fit-shape-to-text:t" inset="0,0,0,0">
                <w:txbxContent>
                  <w:p w:rsidR="00D20647" w:rsidRDefault="00D20647">
                    <w:r>
                      <w:rPr>
                        <w:rFonts w:ascii="Helvetica" w:hAnsi="Helvetica" w:cs="Helvetica"/>
                        <w:color w:val="000000"/>
                        <w:sz w:val="10"/>
                        <w:szCs w:val="10"/>
                        <w:lang w:val="en-US"/>
                      </w:rPr>
                      <w:t xml:space="preserve">ENERO </w:t>
                    </w:r>
                  </w:p>
                </w:txbxContent>
              </v:textbox>
            </v:rect>
            <v:rect id="_x0000_s99688" style="position:absolute;left:2380;top:2823;width:34;height:115;mso-wrap-style:none" filled="f" stroked="f">
              <v:textbox style="mso-fit-shape-to-text:t" inset="0,0,0,0">
                <w:txbxContent>
                  <w:p w:rsidR="00D20647" w:rsidRDefault="00D20647">
                    <w:r>
                      <w:rPr>
                        <w:rFonts w:ascii="Helvetica" w:hAnsi="Helvetica" w:cs="Helvetica"/>
                        <w:color w:val="000000"/>
                        <w:sz w:val="10"/>
                        <w:szCs w:val="10"/>
                        <w:lang w:val="en-US"/>
                      </w:rPr>
                      <w:t>-</w:t>
                    </w:r>
                  </w:p>
                </w:txbxContent>
              </v:textbox>
            </v:rect>
            <v:rect id="_x0000_s99689" style="position:absolute;left:2453;top:2823;width:779;height:115;mso-wrap-style:none" filled="f" stroked="f">
              <v:textbox style="mso-fit-shape-to-text:t" inset="0,0,0,0">
                <w:txbxContent>
                  <w:p w:rsidR="00D20647" w:rsidRDefault="00D20647">
                    <w:r>
                      <w:rPr>
                        <w:rFonts w:ascii="Helvetica" w:hAnsi="Helvetica" w:cs="Helvetica"/>
                        <w:color w:val="000000"/>
                        <w:sz w:val="10"/>
                        <w:szCs w:val="10"/>
                        <w:lang w:val="en-US"/>
                      </w:rPr>
                      <w:t>DICIEMBRE2010</w:t>
                    </w:r>
                  </w:p>
                </w:txbxContent>
              </v:textbox>
            </v:rect>
            <v:rect id="_x0000_s99690" style="position:absolute;left:5577;top:2823;width:356;height:115;mso-wrap-style:none" filled="f" stroked="f">
              <v:textbox style="mso-fit-shape-to-text:t" inset="0,0,0,0">
                <w:txbxContent>
                  <w:p w:rsidR="00D20647" w:rsidRDefault="00D20647">
                    <w:r>
                      <w:rPr>
                        <w:rFonts w:ascii="Helvetica" w:hAnsi="Helvetica" w:cs="Helvetica"/>
                        <w:color w:val="000000"/>
                        <w:sz w:val="10"/>
                        <w:szCs w:val="10"/>
                        <w:lang w:val="en-US"/>
                      </w:rPr>
                      <w:t xml:space="preserve">ENERO </w:t>
                    </w:r>
                  </w:p>
                </w:txbxContent>
              </v:textbox>
            </v:rect>
            <v:rect id="_x0000_s99691" style="position:absolute;left:6066;top:2823;width:34;height:115;mso-wrap-style:none" filled="f" stroked="f">
              <v:textbox style="mso-fit-shape-to-text:t" inset="0,0,0,0">
                <w:txbxContent>
                  <w:p w:rsidR="00D20647" w:rsidRDefault="00D20647">
                    <w:r>
                      <w:rPr>
                        <w:rFonts w:ascii="Helvetica" w:hAnsi="Helvetica" w:cs="Helvetica"/>
                        <w:color w:val="000000"/>
                        <w:sz w:val="10"/>
                        <w:szCs w:val="10"/>
                        <w:lang w:val="en-US"/>
                      </w:rPr>
                      <w:t>-</w:t>
                    </w:r>
                  </w:p>
                </w:txbxContent>
              </v:textbox>
            </v:rect>
            <v:rect id="_x0000_s99692" style="position:absolute;left:6139;top:2823;width:779;height:115;mso-wrap-style:none" filled="f" stroked="f">
              <v:textbox style="mso-fit-shape-to-text:t" inset="0,0,0,0">
                <w:txbxContent>
                  <w:p w:rsidR="00D20647" w:rsidRDefault="00D20647">
                    <w:r>
                      <w:rPr>
                        <w:rFonts w:ascii="Helvetica" w:hAnsi="Helvetica" w:cs="Helvetica"/>
                        <w:color w:val="000000"/>
                        <w:sz w:val="10"/>
                        <w:szCs w:val="10"/>
                        <w:lang w:val="en-US"/>
                      </w:rPr>
                      <w:t>DICIEMBRE2011</w:t>
                    </w:r>
                  </w:p>
                </w:txbxContent>
              </v:textbox>
            </v:rect>
            <v:rect id="_x0000_s99693" style="position:absolute;left:1098;top:2945;width:823;height:115;mso-wrap-style:none" filled="f" stroked="f">
              <v:textbox style="mso-fit-shape-to-text:t" inset="0,0,0,0">
                <w:txbxContent>
                  <w:p w:rsidR="00D20647" w:rsidRDefault="00D20647">
                    <w:r>
                      <w:rPr>
                        <w:rFonts w:ascii="Helvetica" w:hAnsi="Helvetica" w:cs="Helvetica"/>
                        <w:color w:val="000000"/>
                        <w:sz w:val="10"/>
                        <w:szCs w:val="10"/>
                        <w:lang w:val="en-US"/>
                      </w:rPr>
                      <w:t xml:space="preserve">FUENTE :SUNAT.   </w:t>
                    </w:r>
                  </w:p>
                </w:txbxContent>
              </v:textbox>
            </v:rect>
            <v:rect id="_x0000_s99694" style="position:absolute;left:1098;top:3055;width:3419;height:115;mso-wrap-style:none" filled="f" stroked="f">
              <v:textbox style="mso-fit-shape-to-text:t" inset="0,0,0,0">
                <w:txbxContent>
                  <w:p w:rsidR="00D20647" w:rsidRDefault="00D20647">
                    <w:r>
                      <w:rPr>
                        <w:rFonts w:ascii="Helvetica" w:hAnsi="Helvetica" w:cs="Helvetica"/>
                        <w:color w:val="000000"/>
                        <w:sz w:val="10"/>
                        <w:szCs w:val="10"/>
                        <w:lang w:val="en-US"/>
                      </w:rPr>
                      <w:t>ELABORACIÓN: BCRP, Sede Regional Piura. Dpto.de Estudios Económicos</w:t>
                    </w:r>
                  </w:p>
                </w:txbxContent>
              </v:textbox>
            </v:rect>
            <v:rect id="_x0000_s99695" style="position:absolute;left:3515;top:110;width:667;height:138;mso-wrap-style:none" filled="f" stroked="f">
              <v:textbox style="mso-fit-shape-to-text:t" inset="0,0,0,0">
                <w:txbxContent>
                  <w:p w:rsidR="00D20647" w:rsidRDefault="00D20647">
                    <w:r>
                      <w:rPr>
                        <w:rFonts w:ascii="Helvetica" w:hAnsi="Helvetica" w:cs="Helvetica"/>
                        <w:color w:val="000000"/>
                        <w:sz w:val="12"/>
                        <w:szCs w:val="12"/>
                        <w:lang w:val="en-US"/>
                      </w:rPr>
                      <w:t>GRAFICO N</w:t>
                    </w:r>
                  </w:p>
                </w:txbxContent>
              </v:textbox>
            </v:rect>
            <v:rect id="_x0000_s99696" style="position:absolute;left:4333;top:110;width:48;height:138;mso-wrap-style:none" filled="f" stroked="f">
              <v:textbox style="mso-fit-shape-to-text:t" inset="0,0,0,0">
                <w:txbxContent>
                  <w:p w:rsidR="00D20647" w:rsidRDefault="00D20647">
                    <w:r>
                      <w:rPr>
                        <w:rFonts w:ascii="Helvetica" w:hAnsi="Helvetica" w:cs="Helvetica"/>
                        <w:color w:val="000000"/>
                        <w:sz w:val="12"/>
                        <w:szCs w:val="12"/>
                        <w:lang w:val="en-US"/>
                      </w:rPr>
                      <w:t>°</w:t>
                    </w:r>
                  </w:p>
                </w:txbxContent>
              </v:textbox>
            </v:rect>
            <v:rect id="_x0000_s99697" style="position:absolute;left:4442;top:110;width:134;height:138;mso-wrap-style:none" filled="f" stroked="f">
              <v:textbox style="mso-fit-shape-to-text:t" inset="0,0,0,0">
                <w:txbxContent>
                  <w:p w:rsidR="00D20647" w:rsidRDefault="00D20647">
                    <w:r>
                      <w:rPr>
                        <w:rFonts w:ascii="Helvetica" w:hAnsi="Helvetica" w:cs="Helvetica"/>
                        <w:color w:val="000000"/>
                        <w:sz w:val="12"/>
                        <w:szCs w:val="12"/>
                        <w:lang w:val="en-US"/>
                      </w:rPr>
                      <w:t>11</w:t>
                    </w:r>
                  </w:p>
                </w:txbxContent>
              </v:textbox>
            </v:rect>
            <v:rect id="_x0000_s99698" style="position:absolute;left:1526;top:244;width:4034;height:138;mso-wrap-style:none" filled="f" stroked="f">
              <v:textbox style="mso-fit-shape-to-text:t" inset="0,0,0,0">
                <w:txbxContent>
                  <w:p w:rsidR="00D20647" w:rsidRDefault="00D20647">
                    <w:r>
                      <w:rPr>
                        <w:rFonts w:ascii="Helvetica" w:hAnsi="Helvetica" w:cs="Helvetica"/>
                        <w:color w:val="000000"/>
                        <w:sz w:val="12"/>
                        <w:szCs w:val="12"/>
                        <w:lang w:val="en-US"/>
                      </w:rPr>
                      <w:t>ESTRUCTURA DE LAS EXPORTACIONES POR GRUPO DE PRODUCTO</w:t>
                    </w:r>
                  </w:p>
                </w:txbxContent>
              </v:textbox>
            </v:rect>
            <v:rect id="_x0000_s99699" style="position:absolute;left:3966;top:917;width:1038;height:647" stroked="f"/>
            <v:rect id="_x0000_s99700" style="position:absolute;left:4003;top:1002;width:61;height:49" fillcolor="#e46c0a" stroked="f"/>
            <v:rect id="_x0000_s99701" style="position:absolute;left:4101;top:965;width:717;height:115;mso-wrap-style:none" filled="f" stroked="f">
              <v:textbox style="mso-fit-shape-to-text:t" inset="0,0,0,0">
                <w:txbxContent>
                  <w:p w:rsidR="00D20647" w:rsidRDefault="00D20647">
                    <w:r>
                      <w:rPr>
                        <w:rFonts w:ascii="Helvetica" w:hAnsi="Helvetica" w:cs="Helvetica"/>
                        <w:color w:val="000000"/>
                        <w:sz w:val="10"/>
                        <w:szCs w:val="10"/>
                        <w:lang w:val="en-US"/>
                      </w:rPr>
                      <w:t xml:space="preserve">II. Productos No </w:t>
                    </w:r>
                  </w:p>
                </w:txbxContent>
              </v:textbox>
            </v:rect>
            <v:rect id="_x0000_s99702" style="position:absolute;left:4101;top:1075;width:595;height:115;mso-wrap-style:none" filled="f" stroked="f">
              <v:textbox style="mso-fit-shape-to-text:t" inset="0,0,0,0">
                <w:txbxContent>
                  <w:p w:rsidR="00D20647" w:rsidRDefault="00D20647">
                    <w:r>
                      <w:rPr>
                        <w:rFonts w:ascii="Helvetica" w:hAnsi="Helvetica" w:cs="Helvetica"/>
                        <w:color w:val="000000"/>
                        <w:sz w:val="10"/>
                        <w:szCs w:val="10"/>
                        <w:lang w:val="en-US"/>
                      </w:rPr>
                      <w:t>Tradicionales</w:t>
                    </w:r>
                  </w:p>
                </w:txbxContent>
              </v:textbox>
            </v:rect>
            <v:rect id="_x0000_s99703" style="position:absolute;left:4003;top:1332;width:61;height:37" fillcolor="#ffc000" stroked="f"/>
            <v:rect id="_x0000_s99704" style="position:absolute;left:4101;top:1295;width:534;height:115;mso-wrap-style:none" filled="f" stroked="f">
              <v:textbox style="mso-fit-shape-to-text:t" inset="0,0,0,0">
                <w:txbxContent>
                  <w:p w:rsidR="00D20647" w:rsidRDefault="00D20647">
                    <w:r>
                      <w:rPr>
                        <w:rFonts w:ascii="Helvetica" w:hAnsi="Helvetica" w:cs="Helvetica"/>
                        <w:color w:val="000000"/>
                        <w:sz w:val="10"/>
                        <w:szCs w:val="10"/>
                        <w:lang w:val="en-US"/>
                      </w:rPr>
                      <w:t xml:space="preserve">I. Productos </w:t>
                    </w:r>
                  </w:p>
                </w:txbxContent>
              </v:textbox>
            </v:rect>
            <v:rect id="_x0000_s99705" style="position:absolute;left:4101;top:1405;width:595;height:115;mso-wrap-style:none" filled="f" stroked="f">
              <v:textbox style="mso-fit-shape-to-text:t" inset="0,0,0,0">
                <w:txbxContent>
                  <w:p w:rsidR="00D20647" w:rsidRDefault="00D20647">
                    <w:r>
                      <w:rPr>
                        <w:rFonts w:ascii="Helvetica" w:hAnsi="Helvetica" w:cs="Helvetica"/>
                        <w:color w:val="000000"/>
                        <w:sz w:val="10"/>
                        <w:szCs w:val="10"/>
                        <w:lang w:val="en-US"/>
                      </w:rPr>
                      <w:t>Tradicionales</w:t>
                    </w:r>
                  </w:p>
                </w:txbxContent>
              </v:textbox>
            </v:rect>
            <w10:wrap type="none"/>
            <w10:anchorlock/>
          </v:group>
        </w:pict>
      </w:r>
    </w:p>
    <w:p w:rsidR="00703496" w:rsidRDefault="00703496" w:rsidP="00904E9D">
      <w:pPr>
        <w:pStyle w:val="Sangradetextonormal"/>
        <w:ind w:firstLine="0"/>
        <w:rPr>
          <w:sz w:val="22"/>
        </w:rPr>
      </w:pPr>
    </w:p>
    <w:p w:rsidR="00703496" w:rsidRDefault="00703496" w:rsidP="001C335B">
      <w:pPr>
        <w:pStyle w:val="Sangradetextonormal"/>
        <w:ind w:firstLine="0"/>
        <w:rPr>
          <w:sz w:val="22"/>
        </w:rPr>
      </w:pPr>
    </w:p>
    <w:p w:rsidR="00703496" w:rsidRDefault="00703496" w:rsidP="001C335B">
      <w:pPr>
        <w:pStyle w:val="Sangradetextonormal"/>
        <w:ind w:firstLine="0"/>
        <w:rPr>
          <w:sz w:val="22"/>
        </w:rPr>
        <w:sectPr w:rsidR="00703496" w:rsidSect="008441CC">
          <w:type w:val="continuous"/>
          <w:pgSz w:w="11907" w:h="16840" w:code="9"/>
          <w:pgMar w:top="1701" w:right="1418" w:bottom="1418" w:left="1701" w:header="1134" w:footer="1134" w:gutter="0"/>
          <w:paperSrc w:first="15"/>
          <w:cols w:num="2" w:space="720"/>
          <w:titlePg/>
        </w:sectPr>
      </w:pPr>
    </w:p>
    <w:p w:rsidR="008441CC" w:rsidRDefault="000865D1">
      <w:pPr>
        <w:pStyle w:val="Sangradetextonormal"/>
        <w:ind w:firstLine="0"/>
        <w:rPr>
          <w:sz w:val="22"/>
        </w:rPr>
      </w:pPr>
      <w:r>
        <w:rPr>
          <w:sz w:val="22"/>
        </w:rPr>
        <w:lastRenderedPageBreak/>
        <w:t>La participación relativa del petróleo y derivados disminuyó de 52,0 por ciento</w:t>
      </w:r>
      <w:r w:rsidRPr="00524C0A">
        <w:rPr>
          <w:sz w:val="22"/>
        </w:rPr>
        <w:t xml:space="preserve"> </w:t>
      </w:r>
      <w:r>
        <w:rPr>
          <w:sz w:val="22"/>
        </w:rPr>
        <w:t xml:space="preserve">en igual lapso del año anterior a 43,2 por ciento. En la contraparte, el peso relativo de un </w:t>
      </w:r>
      <w:r>
        <w:rPr>
          <w:sz w:val="22"/>
        </w:rPr>
        <w:lastRenderedPageBreak/>
        <w:t>conjunto de otros productos, entre los que destacan fosfatos, preparaciones y conservas de pescado y uvas, aumentó de 40,0 por ciento a casi 50,0 por ciento.</w:t>
      </w:r>
    </w:p>
    <w:p w:rsidR="00E66F23" w:rsidRDefault="00E66F23">
      <w:pPr>
        <w:pStyle w:val="Sangradetextonormal"/>
        <w:ind w:firstLine="0"/>
        <w:rPr>
          <w:sz w:val="22"/>
        </w:rPr>
        <w:sectPr w:rsidR="00E66F23" w:rsidSect="00703496">
          <w:type w:val="continuous"/>
          <w:pgSz w:w="11907" w:h="16840" w:code="9"/>
          <w:pgMar w:top="1701" w:right="1418" w:bottom="1418" w:left="1701" w:header="1134" w:footer="1134" w:gutter="0"/>
          <w:paperSrc w:first="15"/>
          <w:cols w:num="2" w:space="720"/>
          <w:titlePg/>
        </w:sectPr>
      </w:pPr>
    </w:p>
    <w:p w:rsidR="008441CC" w:rsidRDefault="008441CC">
      <w:pPr>
        <w:pStyle w:val="Sangradetextonormal"/>
        <w:ind w:firstLine="0"/>
        <w:rPr>
          <w:sz w:val="22"/>
        </w:rPr>
      </w:pPr>
    </w:p>
    <w:p w:rsidR="000865D1" w:rsidRDefault="000865D1">
      <w:pPr>
        <w:pStyle w:val="Sangradetextonormal"/>
        <w:ind w:firstLine="0"/>
        <w:rPr>
          <w:sz w:val="22"/>
        </w:rPr>
      </w:pPr>
    </w:p>
    <w:p w:rsidR="000865D1" w:rsidRDefault="000865D1">
      <w:pPr>
        <w:pStyle w:val="Sangradetextonormal"/>
        <w:ind w:firstLine="0"/>
        <w:rPr>
          <w:sz w:val="22"/>
        </w:rPr>
      </w:pPr>
    </w:p>
    <w:p w:rsidR="00E66F23" w:rsidRDefault="00E66F23">
      <w:pPr>
        <w:pStyle w:val="Sangradetextonormal"/>
        <w:ind w:firstLine="0"/>
        <w:rPr>
          <w:sz w:val="22"/>
        </w:rPr>
        <w:sectPr w:rsidR="00E66F23">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76771E" w:rsidP="000865D1">
      <w:pPr>
        <w:pStyle w:val="Sangradetextonormal"/>
        <w:ind w:firstLine="0"/>
        <w:rPr>
          <w:sz w:val="22"/>
        </w:rPr>
      </w:pPr>
      <w:r w:rsidRPr="0076771E">
        <w:rPr>
          <w:sz w:val="22"/>
        </w:rPr>
      </w:r>
      <w:r>
        <w:rPr>
          <w:sz w:val="22"/>
        </w:rPr>
        <w:pict>
          <v:group id="_x0000_s99708" editas="canvas" style="width:438pt;height:201pt;mso-position-horizontal-relative:char;mso-position-vertical-relative:line" coordsize="8760,4020">
            <o:lock v:ext="edit" aspectratio="t"/>
            <v:shape id="_x0000_s99707" type="#_x0000_t75" style="position:absolute;width:8760;height:4020" o:preferrelative="f">
              <v:fill o:detectmouseclick="t"/>
              <v:path o:extrusionok="t" o:connecttype="none"/>
              <o:lock v:ext="edit" text="t"/>
            </v:shape>
            <v:rect id="_x0000_s99709" style="position:absolute;width:55;height:276;mso-wrap-style:none" filled="f" stroked="f">
              <v:textbox style="mso-fit-shape-to-text:t" inset="0,0,0,0">
                <w:txbxContent>
                  <w:p w:rsidR="00D20647" w:rsidRDefault="00D20647">
                    <w:r>
                      <w:rPr>
                        <w:rFonts w:ascii="Calibri" w:hAnsi="Calibri" w:cs="Calibri"/>
                        <w:color w:val="000000"/>
                        <w:lang w:val="en-US"/>
                      </w:rPr>
                      <w:t xml:space="preserve"> </w:t>
                    </w:r>
                  </w:p>
                </w:txbxContent>
              </v:textbox>
            </v:rect>
            <v:rect id="_x0000_s99710" style="position:absolute;left:1071;top:416;width:6945;height:2848" stroked="f"/>
            <v:shape id="_x0000_s99711" style="position:absolute;left:1071;top:416;width:6945;height:2293" coordsize="6945,2293" path="m,2281r6945,l6945,2293,,2293r,-12xm,1701r6945,l6945,1714,,1714r,-13xm,1134r6945,l6945,1147,,1147r,-13xm,567r6945,l6945,580,,580,,567xm,l6945,r,l,,,xe" strokecolor="white" strokeweight="36e-5mm">
              <v:path arrowok="t"/>
              <o:lock v:ext="edit" verticies="t"/>
            </v:shape>
            <v:shape id="_x0000_s99712" style="position:absolute;left:1071;top:416;width:6945;height:2860" coordsize="6945,2860" path="m,l,,6945,r,l6945,2860r,l,2860r,l,xm,2860r,-12l6945,2848r,12l6945,r,l,,,,,2860xe" fillcolor="gray" strokecolor="gray" strokeweight="36e-5mm">
              <v:path arrowok="t"/>
              <o:lock v:ext="edit" verticies="t"/>
            </v:shape>
            <v:shape id="_x0000_s99713" style="position:absolute;left:1928;top:2848;width:5219;height:416" coordsize="5219,416" path="m,25r1752,l1752,416,,416,,25xm3479,l5219,r,416l3479,416,3479,xe" fillcolor="#92d050" stroked="f">
              <v:path arrowok="t"/>
              <o:lock v:ext="edit" verticies="t"/>
            </v:shape>
            <v:shape id="_x0000_s99714" style="position:absolute;left:1928;top:1991;width:5219;height:882" coordsize="5219,882" path="m,63r1752,l1752,882,,882,,63xm3479,l5219,r,857l3479,857,3479,xe" fillcolor="#8eb4e3" stroked="f">
              <v:path arrowok="t"/>
              <o:lock v:ext="edit" verticies="t"/>
            </v:shape>
            <v:shape id="_x0000_s99715" style="position:absolute;left:1928;top:567;width:5219;height:1487" coordsize="5219,1487" path="m,l1752,r,1487l,1487,,xm3479,202r1740,l5219,1424r-1740,l3479,202xe" fillcolor="#d9d9d9" stroked="f">
              <v:path arrowok="t"/>
              <o:lock v:ext="edit" verticies="t"/>
            </v:shape>
            <v:shape id="_x0000_s99716" style="position:absolute;left:1928;top:416;width:5219;height:353" coordsize="5219,353" path="m,l1752,r,151l,151,,xm3479,l5219,r,353l3479,353,3479,xe" fillcolor="#fcd5b5" stroked="f">
              <v:path arrowok="t"/>
              <o:lock v:ext="edit" verticies="t"/>
            </v:shape>
            <v:rect id="_x0000_s99717" style="position:absolute;left:1071;top:416;width:1;height:2860" fillcolor="black" strokeweight="36e-5mm"/>
            <v:shape id="_x0000_s99718" style="position:absolute;left:1034;top:416;width:37;height:2860" coordsize="37,2860" path="m,2848r37,l37,2860r-37,l,2848xm,2281r37,l37,2293r-37,l,2281xm,1701r37,l37,1714r-37,l,1701xm,1134r37,l37,1147r-37,l,1134xm,567r37,l37,580,,580,,567xm,l37,r,l,,,xe" fillcolor="black" strokeweight="36e-5mm">
              <v:path arrowok="t"/>
              <o:lock v:ext="edit" verticies="t"/>
            </v:shape>
            <v:rect id="_x0000_s99719" style="position:absolute;left:1071;top:3264;width:6945;height:12" fillcolor="black" strokeweight="36e-5mm"/>
            <v:shape id="_x0000_s99720" style="position:absolute;left:1071;top:3276;width:6945;height:26" coordsize="6945,26" path="m,l,26r,l,,,xm3479,r,26l3467,26r,-26l3479,xm6945,r,26l6945,26r,-26l6945,xe" fillcolor="black" strokeweight="36e-5mm">
              <v:path arrowok="t"/>
              <o:lock v:ext="edit" verticies="t"/>
            </v:shape>
            <v:rect id="_x0000_s99721" style="position:absolute;left:2609;top:2987;width:391;height:163" fillcolor="#92d050" stroked="f"/>
            <v:rect id="_x0000_s99722" style="position:absolute;left:2622;top:3000;width:341;height:138;mso-wrap-style:none" filled="f" stroked="f">
              <v:textbox style="mso-fit-shape-to-text:t" inset="0,0,0,0">
                <w:txbxContent>
                  <w:p w:rsidR="00D20647" w:rsidRDefault="00D20647">
                    <w:r>
                      <w:rPr>
                        <w:rFonts w:ascii="Helvetica" w:hAnsi="Helvetica" w:cs="Helvetica"/>
                        <w:color w:val="000000"/>
                        <w:sz w:val="12"/>
                        <w:szCs w:val="12"/>
                        <w:lang w:val="en-US"/>
                      </w:rPr>
                      <w:t>14,2%</w:t>
                    </w:r>
                  </w:p>
                </w:txbxContent>
              </v:textbox>
            </v:rect>
            <v:rect id="_x0000_s99723" style="position:absolute;left:5974;top:2961;width:404;height:164" fillcolor="#92d050" stroked="f"/>
            <v:rect id="_x0000_s99724" style="position:absolute;left:6000;top:2974;width:341;height:138;mso-wrap-style:none" filled="f" stroked="f">
              <v:textbox style="mso-fit-shape-to-text:t" inset="0,0,0,0">
                <w:txbxContent>
                  <w:p w:rsidR="00D20647" w:rsidRDefault="00D20647">
                    <w:r>
                      <w:rPr>
                        <w:rFonts w:ascii="Helvetica" w:hAnsi="Helvetica" w:cs="Helvetica"/>
                        <w:color w:val="000000"/>
                        <w:sz w:val="12"/>
                        <w:szCs w:val="12"/>
                        <w:lang w:val="en-US"/>
                      </w:rPr>
                      <w:t>14,9%</w:t>
                    </w:r>
                  </w:p>
                </w:txbxContent>
              </v:textbox>
            </v:rect>
            <v:rect id="_x0000_s99725" style="position:absolute;left:2622;top:2281;width:390;height:151" fillcolor="#8eb4e3" stroked="f"/>
            <v:rect id="_x0000_s99726" style="position:absolute;left:2634;top:2294;width:341;height:138;mso-wrap-style:none" filled="f" stroked="f">
              <v:textbox style="mso-fit-shape-to-text:t" inset="0,0,0,0">
                <w:txbxContent>
                  <w:p w:rsidR="00D20647" w:rsidRDefault="00D20647">
                    <w:r>
                      <w:rPr>
                        <w:rFonts w:ascii="Helvetica" w:hAnsi="Helvetica" w:cs="Helvetica"/>
                        <w:color w:val="000000"/>
                        <w:sz w:val="12"/>
                        <w:szCs w:val="12"/>
                        <w:lang w:val="en-US"/>
                      </w:rPr>
                      <w:t>28,5%</w:t>
                    </w:r>
                  </w:p>
                </w:txbxContent>
              </v:textbox>
            </v:rect>
            <v:rect id="_x0000_s99727" style="position:absolute;left:6037;top:2331;width:391;height:152" fillcolor="#8eb4e3" stroked="f"/>
            <v:rect id="_x0000_s99728" style="position:absolute;left:6050;top:2344;width:341;height:138;mso-wrap-style:none" filled="f" stroked="f">
              <v:textbox style="mso-fit-shape-to-text:t" inset="0,0,0,0">
                <w:txbxContent>
                  <w:p w:rsidR="00D20647" w:rsidRDefault="00D20647">
                    <w:r>
                      <w:rPr>
                        <w:rFonts w:ascii="Helvetica" w:hAnsi="Helvetica" w:cs="Helvetica"/>
                        <w:color w:val="000000"/>
                        <w:sz w:val="12"/>
                        <w:szCs w:val="12"/>
                        <w:lang w:val="en-US"/>
                      </w:rPr>
                      <w:t>29,9%</w:t>
                    </w:r>
                  </w:p>
                </w:txbxContent>
              </v:textbox>
            </v:rect>
            <v:rect id="_x0000_s99729" style="position:absolute;left:2622;top:1248;width:341;height:138;mso-wrap-style:none" filled="f" stroked="f">
              <v:textbox style="mso-fit-shape-to-text:t" inset="0,0,0,0">
                <w:txbxContent>
                  <w:p w:rsidR="00D20647" w:rsidRDefault="00D20647">
                    <w:r>
                      <w:rPr>
                        <w:rFonts w:ascii="Helvetica" w:hAnsi="Helvetica" w:cs="Helvetica"/>
                        <w:color w:val="000000"/>
                        <w:sz w:val="12"/>
                        <w:szCs w:val="12"/>
                        <w:lang w:val="en-US"/>
                      </w:rPr>
                      <w:t>52,0%</w:t>
                    </w:r>
                  </w:p>
                </w:txbxContent>
              </v:textbox>
            </v:rect>
            <v:rect id="_x0000_s99730" style="position:absolute;left:6100;top:1311;width:341;height:138;mso-wrap-style:none" filled="f" stroked="f">
              <v:textbox style="mso-fit-shape-to-text:t" inset="0,0,0,0">
                <w:txbxContent>
                  <w:p w:rsidR="00D20647" w:rsidRDefault="00D20647">
                    <w:r>
                      <w:rPr>
                        <w:rFonts w:ascii="Helvetica" w:hAnsi="Helvetica" w:cs="Helvetica"/>
                        <w:color w:val="000000"/>
                        <w:sz w:val="12"/>
                        <w:szCs w:val="12"/>
                        <w:lang w:val="en-US"/>
                      </w:rPr>
                      <w:t>43,2%</w:t>
                    </w:r>
                  </w:p>
                </w:txbxContent>
              </v:textbox>
            </v:rect>
            <v:rect id="_x0000_s99731" style="position:absolute;left:2660;top:429;width:274;height:138;mso-wrap-style:none" filled="f" stroked="f">
              <v:textbox style="mso-fit-shape-to-text:t" inset="0,0,0,0">
                <w:txbxContent>
                  <w:p w:rsidR="00D20647" w:rsidRDefault="00D20647">
                    <w:r>
                      <w:rPr>
                        <w:rFonts w:ascii="Helvetica" w:hAnsi="Helvetica" w:cs="Helvetica"/>
                        <w:color w:val="000000"/>
                        <w:sz w:val="12"/>
                        <w:szCs w:val="12"/>
                        <w:lang w:val="en-US"/>
                      </w:rPr>
                      <w:t>5,3%</w:t>
                    </w:r>
                  </w:p>
                </w:txbxContent>
              </v:textbox>
            </v:rect>
            <v:rect id="_x0000_s99732" style="position:absolute;left:6100;top:517;width:341;height:138;mso-wrap-style:none" filled="f" stroked="f">
              <v:textbox style="mso-fit-shape-to-text:t" inset="0,0,0,0">
                <w:txbxContent>
                  <w:p w:rsidR="00D20647" w:rsidRDefault="00D20647">
                    <w:r>
                      <w:rPr>
                        <w:rFonts w:ascii="Helvetica" w:hAnsi="Helvetica" w:cs="Helvetica"/>
                        <w:color w:val="000000"/>
                        <w:sz w:val="12"/>
                        <w:szCs w:val="12"/>
                        <w:lang w:val="en-US"/>
                      </w:rPr>
                      <w:t>11,9%</w:t>
                    </w:r>
                  </w:p>
                </w:txbxContent>
              </v:textbox>
            </v:rect>
            <v:rect id="_x0000_s99733" style="position:absolute;left:895;top:3201;width:67;height:138;mso-wrap-style:none" filled="f" stroked="f">
              <v:textbox style="mso-fit-shape-to-text:t" inset="0,0,0,0">
                <w:txbxContent>
                  <w:p w:rsidR="00D20647" w:rsidRDefault="00D20647">
                    <w:r>
                      <w:rPr>
                        <w:rFonts w:ascii="Helvetica" w:hAnsi="Helvetica" w:cs="Helvetica"/>
                        <w:color w:val="000000"/>
                        <w:sz w:val="12"/>
                        <w:szCs w:val="12"/>
                        <w:lang w:val="en-US"/>
                      </w:rPr>
                      <w:t>0</w:t>
                    </w:r>
                  </w:p>
                </w:txbxContent>
              </v:textbox>
            </v:rect>
            <v:rect id="_x0000_s99734" style="position:absolute;left:794;top:2634;width:167;height:138;mso-wrap-style:none" filled="f" stroked="f">
              <v:textbox style="mso-fit-shape-to-text:t" inset="0,0,0,0">
                <w:txbxContent>
                  <w:p w:rsidR="00D20647" w:rsidRDefault="00D20647">
                    <w:r>
                      <w:rPr>
                        <w:rFonts w:ascii="Helvetica" w:hAnsi="Helvetica" w:cs="Helvetica"/>
                        <w:color w:val="000000"/>
                        <w:sz w:val="12"/>
                        <w:szCs w:val="12"/>
                        <w:lang w:val="en-US"/>
                      </w:rPr>
                      <w:t>0,2</w:t>
                    </w:r>
                  </w:p>
                </w:txbxContent>
              </v:textbox>
            </v:rect>
            <v:rect id="_x0000_s99735" style="position:absolute;left:794;top:2055;width:167;height:138;mso-wrap-style:none" filled="f" stroked="f">
              <v:textbox style="mso-fit-shape-to-text:t" inset="0,0,0,0">
                <w:txbxContent>
                  <w:p w:rsidR="00D20647" w:rsidRDefault="00D20647">
                    <w:r>
                      <w:rPr>
                        <w:rFonts w:ascii="Helvetica" w:hAnsi="Helvetica" w:cs="Helvetica"/>
                        <w:color w:val="000000"/>
                        <w:sz w:val="12"/>
                        <w:szCs w:val="12"/>
                        <w:lang w:val="en-US"/>
                      </w:rPr>
                      <w:t>0,4</w:t>
                    </w:r>
                  </w:p>
                </w:txbxContent>
              </v:textbox>
            </v:rect>
            <v:rect id="_x0000_s99736" style="position:absolute;left:794;top:1487;width:167;height:138;mso-wrap-style:none" filled="f" stroked="f">
              <v:textbox style="mso-fit-shape-to-text:t" inset="0,0,0,0">
                <w:txbxContent>
                  <w:p w:rsidR="00D20647" w:rsidRDefault="00D20647">
                    <w:r>
                      <w:rPr>
                        <w:rFonts w:ascii="Helvetica" w:hAnsi="Helvetica" w:cs="Helvetica"/>
                        <w:color w:val="000000"/>
                        <w:sz w:val="12"/>
                        <w:szCs w:val="12"/>
                        <w:lang w:val="en-US"/>
                      </w:rPr>
                      <w:t>0,6</w:t>
                    </w:r>
                  </w:p>
                </w:txbxContent>
              </v:textbox>
            </v:rect>
            <v:rect id="_x0000_s99737" style="position:absolute;left:794;top:920;width:167;height:138;mso-wrap-style:none" filled="f" stroked="f">
              <v:textbox style="mso-fit-shape-to-text:t" inset="0,0,0,0">
                <w:txbxContent>
                  <w:p w:rsidR="00D20647" w:rsidRDefault="00D20647">
                    <w:r>
                      <w:rPr>
                        <w:rFonts w:ascii="Helvetica" w:hAnsi="Helvetica" w:cs="Helvetica"/>
                        <w:color w:val="000000"/>
                        <w:sz w:val="12"/>
                        <w:szCs w:val="12"/>
                        <w:lang w:val="en-US"/>
                      </w:rPr>
                      <w:t>0,8</w:t>
                    </w:r>
                  </w:p>
                </w:txbxContent>
              </v:textbox>
            </v:rect>
            <v:rect id="_x0000_s99738" style="position:absolute;left:895;top:353;width:67;height:138;mso-wrap-style:none" filled="f" stroked="f">
              <v:textbox style="mso-fit-shape-to-text:t" inset="0,0,0,0">
                <w:txbxContent>
                  <w:p w:rsidR="00D20647" w:rsidRDefault="00D20647">
                    <w:r>
                      <w:rPr>
                        <w:rFonts w:ascii="Helvetica" w:hAnsi="Helvetica" w:cs="Helvetica"/>
                        <w:color w:val="000000"/>
                        <w:sz w:val="12"/>
                        <w:szCs w:val="12"/>
                        <w:lang w:val="en-US"/>
                      </w:rPr>
                      <w:t>1</w:t>
                    </w:r>
                  </w:p>
                </w:txbxContent>
              </v:textbox>
            </v:rect>
            <v:rect id="_x0000_s99739" style="position:absolute;left:2055;top:3365;width:427;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ENERO </w:t>
                    </w:r>
                  </w:p>
                </w:txbxContent>
              </v:textbox>
            </v:rect>
            <v:rect id="_x0000_s99740" style="position:absolute;left:2533;top:3365;width:40;height:138;mso-wrap-style:none" filled="f" stroked="f">
              <v:textbox style="mso-fit-shape-to-text:t" inset="0,0,0,0">
                <w:txbxContent>
                  <w:p w:rsidR="00D20647" w:rsidRDefault="00D20647">
                    <w:r>
                      <w:rPr>
                        <w:rFonts w:ascii="Helvetica" w:hAnsi="Helvetica" w:cs="Helvetica"/>
                        <w:color w:val="000000"/>
                        <w:sz w:val="12"/>
                        <w:szCs w:val="12"/>
                        <w:lang w:val="en-US"/>
                      </w:rPr>
                      <w:t>-</w:t>
                    </w:r>
                  </w:p>
                </w:txbxContent>
              </v:textbox>
            </v:rect>
            <v:rect id="_x0000_s99741" style="position:absolute;left:2596;top:3365;width:934;height:138;mso-wrap-style:none" filled="f" stroked="f">
              <v:textbox style="mso-fit-shape-to-text:t" inset="0,0,0,0">
                <w:txbxContent>
                  <w:p w:rsidR="00D20647" w:rsidRDefault="00D20647">
                    <w:r>
                      <w:rPr>
                        <w:rFonts w:ascii="Helvetica" w:hAnsi="Helvetica" w:cs="Helvetica"/>
                        <w:color w:val="000000"/>
                        <w:sz w:val="12"/>
                        <w:szCs w:val="12"/>
                        <w:lang w:val="en-US"/>
                      </w:rPr>
                      <w:t>DICIEMBRE2010</w:t>
                    </w:r>
                  </w:p>
                </w:txbxContent>
              </v:textbox>
            </v:rect>
            <v:rect id="_x0000_s99742" style="position:absolute;left:5533;top:3365;width:427;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ENERO </w:t>
                    </w:r>
                  </w:p>
                </w:txbxContent>
              </v:textbox>
            </v:rect>
            <v:rect id="_x0000_s99743" style="position:absolute;left:6012;top:3365;width:40;height:138;mso-wrap-style:none" filled="f" stroked="f">
              <v:textbox style="mso-fit-shape-to-text:t" inset="0,0,0,0">
                <w:txbxContent>
                  <w:p w:rsidR="00D20647" w:rsidRDefault="00D20647">
                    <w:r>
                      <w:rPr>
                        <w:rFonts w:ascii="Helvetica" w:hAnsi="Helvetica" w:cs="Helvetica"/>
                        <w:color w:val="000000"/>
                        <w:sz w:val="12"/>
                        <w:szCs w:val="12"/>
                        <w:lang w:val="en-US"/>
                      </w:rPr>
                      <w:t>-</w:t>
                    </w:r>
                  </w:p>
                </w:txbxContent>
              </v:textbox>
            </v:rect>
            <v:rect id="_x0000_s99744" style="position:absolute;left:6088;top:3365;width:934;height:138;mso-wrap-style:none" filled="f" stroked="f">
              <v:textbox style="mso-fit-shape-to-text:t" inset="0,0,0,0">
                <w:txbxContent>
                  <w:p w:rsidR="00D20647" w:rsidRDefault="00D20647">
                    <w:r>
                      <w:rPr>
                        <w:rFonts w:ascii="Helvetica" w:hAnsi="Helvetica" w:cs="Helvetica"/>
                        <w:color w:val="000000"/>
                        <w:sz w:val="12"/>
                        <w:szCs w:val="12"/>
                        <w:lang w:val="en-US"/>
                      </w:rPr>
                      <w:t>DICIEMBRE2011</w:t>
                    </w:r>
                  </w:p>
                </w:txbxContent>
              </v:textbox>
            </v:rect>
            <v:rect id="_x0000_s99745" style="position:absolute;left:996;top:3516;width:954;height:138;mso-wrap-style:none" filled="f" stroked="f">
              <v:textbox style="mso-fit-shape-to-text:t" inset="0,0,0,0">
                <w:txbxContent>
                  <w:p w:rsidR="00D20647" w:rsidRDefault="00D20647">
                    <w:r>
                      <w:rPr>
                        <w:rFonts w:ascii="Helvetica" w:hAnsi="Helvetica" w:cs="Helvetica"/>
                        <w:color w:val="000000"/>
                        <w:sz w:val="12"/>
                        <w:szCs w:val="12"/>
                        <w:lang w:val="en-US"/>
                      </w:rPr>
                      <w:t>FUENTE: SUNAT</w:t>
                    </w:r>
                  </w:p>
                </w:txbxContent>
              </v:textbox>
            </v:rect>
            <v:rect id="_x0000_s99746" style="position:absolute;left:996;top:3642;width:4136;height:138;mso-wrap-style:none" filled="f" stroked="f">
              <v:textbox style="mso-fit-shape-to-text:t" inset="0,0,0,0">
                <w:txbxContent>
                  <w:p w:rsidR="00D20647" w:rsidRDefault="00D20647">
                    <w:r>
                      <w:rPr>
                        <w:rFonts w:ascii="Helvetica" w:hAnsi="Helvetica" w:cs="Helvetica"/>
                        <w:color w:val="000000"/>
                        <w:sz w:val="12"/>
                        <w:szCs w:val="12"/>
                        <w:lang w:val="en-US"/>
                      </w:rPr>
                      <w:t>ELABORACIÓN: BCRP, Sede Regional Piura. Dpto. de Estudios Económicos</w:t>
                    </w:r>
                  </w:p>
                </w:txbxContent>
              </v:textbox>
            </v:rect>
            <v:rect id="_x0000_s99747" style="position:absolute;left:3706;top:88;width:778;height:161;mso-wrap-style:none" filled="f" stroked="f">
              <v:textbox style="mso-fit-shape-to-text:t" inset="0,0,0,0">
                <w:txbxContent>
                  <w:p w:rsidR="00D20647" w:rsidRDefault="00D20647">
                    <w:r>
                      <w:rPr>
                        <w:rFonts w:ascii="Helvetica" w:hAnsi="Helvetica" w:cs="Helvetica"/>
                        <w:color w:val="000000"/>
                        <w:sz w:val="14"/>
                        <w:szCs w:val="14"/>
                        <w:lang w:val="en-US"/>
                      </w:rPr>
                      <w:t>GRAFICO N</w:t>
                    </w:r>
                  </w:p>
                </w:txbxContent>
              </v:textbox>
            </v:rect>
            <v:rect id="_x0000_s99748" style="position:absolute;left:4512;top:88;width:56;height:161;mso-wrap-style:none" filled="f" stroked="f">
              <v:textbox style="mso-fit-shape-to-text:t" inset="0,0,0,0">
                <w:txbxContent>
                  <w:p w:rsidR="00D20647" w:rsidRDefault="00D20647">
                    <w:r>
                      <w:rPr>
                        <w:rFonts w:ascii="Helvetica" w:hAnsi="Helvetica" w:cs="Helvetica"/>
                        <w:color w:val="000000"/>
                        <w:sz w:val="14"/>
                        <w:szCs w:val="14"/>
                        <w:lang w:val="en-US"/>
                      </w:rPr>
                      <w:t>°</w:t>
                    </w:r>
                  </w:p>
                </w:txbxContent>
              </v:textbox>
            </v:rect>
            <v:rect id="_x0000_s99749" style="position:absolute;left:4626;top:88;width:156;height:161;mso-wrap-style:none" filled="f" stroked="f">
              <v:textbox style="mso-fit-shape-to-text:t" inset="0,0,0,0">
                <w:txbxContent>
                  <w:p w:rsidR="00D20647" w:rsidRDefault="00D20647">
                    <w:r>
                      <w:rPr>
                        <w:rFonts w:ascii="Helvetica" w:hAnsi="Helvetica" w:cs="Helvetica"/>
                        <w:color w:val="000000"/>
                        <w:sz w:val="14"/>
                        <w:szCs w:val="14"/>
                        <w:lang w:val="en-US"/>
                      </w:rPr>
                      <w:t>12</w:t>
                    </w:r>
                  </w:p>
                </w:txbxContent>
              </v:textbox>
            </v:rect>
            <v:rect id="_x0000_s99750" style="position:absolute;left:1752;top:252;width:4715;height:161;mso-wrap-style:none" filled="f" stroked="f">
              <v:textbox style="mso-fit-shape-to-text:t" inset="0,0,0,0">
                <w:txbxContent>
                  <w:p w:rsidR="00D20647" w:rsidRDefault="00D20647">
                    <w:r>
                      <w:rPr>
                        <w:rFonts w:ascii="Helvetica" w:hAnsi="Helvetica" w:cs="Helvetica"/>
                        <w:color w:val="000000"/>
                        <w:sz w:val="14"/>
                        <w:szCs w:val="14"/>
                        <w:lang w:val="en-US"/>
                      </w:rPr>
                      <w:t>ESTRUCTURA DE LAS EXPORTACIONES POR SECTORES DE ORIGEN</w:t>
                    </w:r>
                  </w:p>
                </w:txbxContent>
              </v:textbox>
            </v:rect>
            <v:rect id="_x0000_s99751" style="position:absolute;left:4096;top:983;width:1072;height:1500" stroked="f"/>
            <v:rect id="_x0000_s99752" style="position:absolute;left:4222;top:1084;width:63;height:50" fillcolor="#fcd5b5" stroked="f"/>
            <v:rect id="_x0000_s99753" style="position:absolute;left:4323;top:1046;width:294;height:138;mso-wrap-style:none" filled="f" stroked="f">
              <v:textbox style="mso-fit-shape-to-text:t" inset="0,0,0,0">
                <w:txbxContent>
                  <w:p w:rsidR="00D20647" w:rsidRDefault="00D20647">
                    <w:r>
                      <w:rPr>
                        <w:rFonts w:ascii="Helvetica" w:hAnsi="Helvetica" w:cs="Helvetica"/>
                        <w:color w:val="000000"/>
                        <w:sz w:val="12"/>
                        <w:szCs w:val="12"/>
                        <w:lang w:val="en-US"/>
                      </w:rPr>
                      <w:t>Otros</w:t>
                    </w:r>
                  </w:p>
                </w:txbxContent>
              </v:textbox>
            </v:rect>
            <v:rect id="_x0000_s99754" style="position:absolute;left:4222;top:1449;width:63;height:63" fillcolor="#d9d9d9" stroked="f"/>
            <v:rect id="_x0000_s99755" style="position:absolute;left:4323;top:1412;width:561;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Petróleo Y </w:t>
                    </w:r>
                  </w:p>
                </w:txbxContent>
              </v:textbox>
            </v:rect>
            <v:rect id="_x0000_s99756" style="position:absolute;left:4323;top:1550;width:541;height:138;mso-wrap-style:none" filled="f" stroked="f">
              <v:textbox style="mso-fit-shape-to-text:t" inset="0,0,0,0">
                <w:txbxContent>
                  <w:p w:rsidR="00D20647" w:rsidRDefault="00D20647">
                    <w:r>
                      <w:rPr>
                        <w:rFonts w:ascii="Helvetica" w:hAnsi="Helvetica" w:cs="Helvetica"/>
                        <w:color w:val="000000"/>
                        <w:sz w:val="12"/>
                        <w:szCs w:val="12"/>
                        <w:lang w:val="en-US"/>
                      </w:rPr>
                      <w:t>Derivados</w:t>
                    </w:r>
                  </w:p>
                </w:txbxContent>
              </v:textbox>
            </v:rect>
            <v:rect id="_x0000_s99757" style="position:absolute;left:4222;top:1827;width:63;height:63" fillcolor="#8eb4e3" stroked="f"/>
            <v:rect id="_x0000_s99758" style="position:absolute;left:4323;top:1790;width:514;height:138;mso-wrap-style:none" filled="f" stroked="f">
              <v:textbox style="mso-fit-shape-to-text:t" inset="0,0,0,0">
                <w:txbxContent>
                  <w:p w:rsidR="00D20647" w:rsidRDefault="00D20647">
                    <w:r>
                      <w:rPr>
                        <w:rFonts w:ascii="Helvetica" w:hAnsi="Helvetica" w:cs="Helvetica"/>
                        <w:color w:val="000000"/>
                        <w:sz w:val="12"/>
                        <w:szCs w:val="12"/>
                        <w:lang w:val="en-US"/>
                      </w:rPr>
                      <w:t>Pesquero</w:t>
                    </w:r>
                  </w:p>
                </w:txbxContent>
              </v:textbox>
            </v:rect>
            <v:rect id="_x0000_s99759" style="position:absolute;left:4222;top:2205;width:63;height:63" fillcolor="#92d050" stroked="f"/>
            <v:rect id="_x0000_s99760" style="position:absolute;left:4323;top:2168;width:714;height:138;mso-wrap-style:none" filled="f" stroked="f">
              <v:textbox style="mso-fit-shape-to-text:t" inset="0,0,0,0">
                <w:txbxContent>
                  <w:p w:rsidR="00D20647" w:rsidRDefault="00D20647">
                    <w:r>
                      <w:rPr>
                        <w:rFonts w:ascii="Helvetica" w:hAnsi="Helvetica" w:cs="Helvetica"/>
                        <w:color w:val="000000"/>
                        <w:sz w:val="12"/>
                        <w:szCs w:val="12"/>
                        <w:lang w:val="en-US"/>
                      </w:rPr>
                      <w:t>Agropecuario</w:t>
                    </w:r>
                  </w:p>
                </w:txbxContent>
              </v:textbox>
            </v:rect>
            <w10:wrap type="none"/>
            <w10:anchorlock/>
          </v:group>
        </w:pict>
      </w:r>
    </w:p>
    <w:p w:rsidR="00E66F23" w:rsidRDefault="00E66F23" w:rsidP="000865D1">
      <w:pPr>
        <w:pStyle w:val="Sangradetextonormal"/>
        <w:ind w:firstLine="0"/>
        <w:rPr>
          <w:sz w:val="22"/>
        </w:rPr>
      </w:pPr>
    </w:p>
    <w:p w:rsidR="00E66F23" w:rsidRDefault="00E66F23" w:rsidP="000865D1">
      <w:pPr>
        <w:pStyle w:val="Sangradetextonormal"/>
        <w:ind w:firstLine="0"/>
        <w:rPr>
          <w:sz w:val="22"/>
        </w:rPr>
        <w:sectPr w:rsidR="00E66F23" w:rsidSect="000865D1">
          <w:type w:val="continuous"/>
          <w:pgSz w:w="11907" w:h="16840" w:code="9"/>
          <w:pgMar w:top="1701" w:right="1418" w:bottom="1418" w:left="1701" w:header="1134" w:footer="1134" w:gutter="0"/>
          <w:paperSrc w:first="15"/>
          <w:cols w:space="720"/>
          <w:titlePg/>
        </w:sectPr>
      </w:pPr>
    </w:p>
    <w:p w:rsidR="000865D1" w:rsidRDefault="0076771E" w:rsidP="000865D1">
      <w:pPr>
        <w:pStyle w:val="Sangradetextonormal"/>
        <w:ind w:firstLine="0"/>
      </w:pPr>
      <w:r>
        <w:pict>
          <v:group id="_x0000_s99763" editas="canvas" style="width:438.75pt;height:213pt;mso-position-horizontal-relative:char;mso-position-vertical-relative:line" coordsize="8775,4260">
            <o:lock v:ext="edit" aspectratio="t"/>
            <v:shape id="_x0000_s99762" type="#_x0000_t75" style="position:absolute;width:8775;height:4260" o:preferrelative="f">
              <v:fill o:detectmouseclick="t"/>
              <v:path o:extrusionok="t" o:connecttype="none"/>
              <o:lock v:ext="edit" text="t"/>
            </v:shape>
            <v:rect id="_x0000_s99764" style="position:absolute;width:55;height:276;mso-wrap-style:none" filled="f" stroked="f">
              <v:textbox style="mso-fit-shape-to-text:t" inset="0,0,0,0">
                <w:txbxContent>
                  <w:p w:rsidR="00D20647" w:rsidRDefault="00D20647">
                    <w:r>
                      <w:rPr>
                        <w:rFonts w:ascii="Calibri" w:hAnsi="Calibri" w:cs="Calibri"/>
                        <w:color w:val="000000"/>
                        <w:lang w:val="en-US"/>
                      </w:rPr>
                      <w:t xml:space="preserve"> </w:t>
                    </w:r>
                  </w:p>
                </w:txbxContent>
              </v:textbox>
            </v:rect>
            <v:rect id="_x0000_s99765" style="position:absolute;left:1070;top:438;width:6927;height:3274" stroked="f"/>
            <v:shape id="_x0000_s99766" style="position:absolute;left:1070;top:438;width:6939;height:2617" coordsize="6939,2617" path="m,2617r6939,l6939,2617,,2617r,xm,1960r6939,l6939,1972,,1972r,-12xm,1315r6939,l6939,1315,,1315r,xm,657r6939,l6939,657,,657r,xm,l6939,r,12l,12,,xe" strokecolor="white" strokeweight="33e-5mm">
              <v:path arrowok="t"/>
              <o:lock v:ext="edit" verticies="t"/>
            </v:shape>
            <v:shape id="_x0000_s99767" style="position:absolute;left:1057;top:438;width:6952;height:3274" coordsize="6952,3274" path="m,12l13,r,l6952,r,l6952,12r,3262l6952,3274r-6939,l13,3274r-13,l,12xm13,3274r,l6952,3274r-12,l6940,12r12,l13,12r,l13,3274xe" fillcolor="gray" strokecolor="gray" strokeweight="33e-5mm">
              <v:path arrowok="t"/>
              <o:lock v:ext="edit" verticies="t"/>
            </v:shape>
            <v:shape id="_x0000_s99768" style="position:absolute;left:1932;top:3067;width:5214;height:645" coordsize="5214,645" path="m,426r1738,l1738,645,,645,,426xm3476,l5214,r,645l3476,645,3476,xe" fillcolor="#92d050" stroked="f">
              <v:path arrowok="t"/>
              <o:lock v:ext="edit" verticies="t"/>
            </v:shape>
            <v:shape id="_x0000_s99769" style="position:absolute;left:1932;top:2483;width:5214;height:1010" coordsize="5214,1010" path="m,657r1738,l1738,1010,,1010,,657xm3476,l5214,r,584l3476,584,3476,xe" fillcolor="#8eb4e3" stroked="f">
              <v:path arrowok="t"/>
              <o:lock v:ext="edit" verticies="t"/>
            </v:shape>
            <v:shape id="_x0000_s99770" style="position:absolute;left:1932;top:2045;width:5214;height:1095" coordsize="5214,1095" path="m,657r1738,l1738,1095,,1095,,657xm3476,l5214,r,438l3476,438,3476,xe" fillcolor="#d9d9d9" stroked="f">
              <v:path arrowok="t"/>
              <o:lock v:ext="edit" verticies="t"/>
            </v:shape>
            <v:shape id="_x0000_s99771" style="position:absolute;left:1932;top:1716;width:5214;height:986" coordsize="5214,986" path="m,609r1738,l1738,986,,986,,609xm3476,l5214,r,329l3476,329,3476,xe" fillcolor="#fcd5b5" stroked="f">
              <v:path arrowok="t"/>
              <o:lock v:ext="edit" verticies="t"/>
            </v:shape>
            <v:shape id="_x0000_s99772" style="position:absolute;left:1932;top:1424;width:5214;height:901" coordsize="5214,901" path="m,596r1738,l1738,901,,901,,596xm3476,l5214,r,292l3476,292,3476,xe" fillcolor="#4198af" stroked="f">
              <v:path arrowok="t"/>
              <o:lock v:ext="edit" verticies="t"/>
            </v:shape>
            <v:shape id="_x0000_s99773" style="position:absolute;left:1932;top:1181;width:5214;height:839" coordsize="5214,839" path="m,681r1738,l1738,839,,839,,681xm3476,l5214,r,243l3476,243,3476,xe" fillcolor="#db843d" stroked="f">
              <v:path arrowok="t"/>
              <o:lock v:ext="edit" verticies="t"/>
            </v:shape>
            <v:shape id="_x0000_s99774" style="position:absolute;left:1932;top:974;width:5214;height:888" coordsize="5214,888" path="m,669r1738,l1738,888,,888,,669xm3476,l5214,r,207l3476,207,3476,xe" fillcolor="#93a9cf" stroked="f">
              <v:path arrowok="t"/>
              <o:lock v:ext="edit" verticies="t"/>
            </v:shape>
            <v:shape id="_x0000_s99775" style="position:absolute;left:1932;top:791;width:5214;height:852" coordsize="5214,852" path="m,670r1738,l1738,852,,852,,670xm3476,l5214,r,183l3476,183,3476,xe" fillcolor="#d19392" stroked="f">
              <v:path arrowok="t"/>
              <o:lock v:ext="edit" verticies="t"/>
            </v:shape>
            <v:shape id="_x0000_s99776" style="position:absolute;left:1932;top:633;width:5214;height:828" coordsize="5214,828" path="m,657r1738,l1738,828,,828,,657xm3476,l5214,r,158l3476,158,3476,xe" fillcolor="#b9cd96" stroked="f">
              <v:path arrowok="t"/>
              <o:lock v:ext="edit" verticies="t"/>
            </v:shape>
            <v:shape id="_x0000_s99777" style="position:absolute;left:1932;top:475;width:5214;height:815" coordsize="5214,815" path="m,608r1738,l1738,815,,815,,608xm3476,l5214,r,158l3476,158,3476,xe" fillcolor="#a99bbd" stroked="f">
              <v:path arrowok="t"/>
              <o:lock v:ext="edit" verticies="t"/>
            </v:shape>
            <v:rect id="_x0000_s99778" style="position:absolute;left:1057;top:450;width:13;height:3262" fillcolor="black" strokeweight="33e-5mm"/>
            <v:shape id="_x0000_s99779" style="position:absolute;left:1033;top:438;width:37;height:3274" coordsize="37,3274" path="m,3274r37,l37,3274r-37,l,3274xm,2617r37,l37,2617r-37,l,2617xm,1960r37,l37,1972r-37,l,1960xm,1315r37,l37,1315r-37,l,1315xm,657r37,l37,657,,657r,xm,l37,r,12l,12,,xe" fillcolor="black" strokeweight="33e-5mm">
              <v:path arrowok="t"/>
              <o:lock v:ext="edit" verticies="t"/>
            </v:shape>
            <v:rect id="_x0000_s99780" style="position:absolute;left:1070;top:3712;width:6939;height:1" fillcolor="black" strokeweight="33e-5mm"/>
            <v:shape id="_x0000_s99781" style="position:absolute;left:1057;top:3712;width:6952;height:37" coordsize="6952,37" path="m13,r,37l,37,,,13,xm3476,r,37l3476,37r,-37l3476,xm6952,r,37l6940,37r,-37l6952,xe" fillcolor="black" strokeweight="33e-5mm">
              <v:path arrowok="t"/>
              <o:lock v:ext="edit" verticies="t"/>
            </v:shape>
            <v:rect id="_x0000_s99782" style="position:absolute;left:2637;top:3518;width:329;height:170" fillcolor="#92d050" stroked="f"/>
            <v:rect id="_x0000_s99783" style="position:absolute;left:2662;top:3529;width:274;height:138;mso-wrap-style:none" filled="f" stroked="f">
              <v:textbox style="mso-fit-shape-to-text:t" inset="0,0,0,0">
                <w:txbxContent>
                  <w:p w:rsidR="00D20647" w:rsidRDefault="00D20647">
                    <w:r>
                      <w:rPr>
                        <w:rFonts w:ascii="Helvetica" w:hAnsi="Helvetica" w:cs="Helvetica"/>
                        <w:color w:val="000000"/>
                        <w:sz w:val="12"/>
                        <w:szCs w:val="12"/>
                        <w:lang w:val="en-US"/>
                      </w:rPr>
                      <w:t>3,4%</w:t>
                    </w:r>
                  </w:p>
                </w:txbxContent>
              </v:textbox>
            </v:rect>
            <v:rect id="_x0000_s99784" style="position:absolute;left:6004;top:3298;width:340;height:159" fillcolor="#92d050" stroked="f"/>
            <v:rect id="_x0000_s99785" style="position:absolute;left:6028;top:3298;width:274;height:138;mso-wrap-style:none" filled="f" stroked="f">
              <v:textbox style="mso-fit-shape-to-text:t" inset="0,0,0,0">
                <w:txbxContent>
                  <w:p w:rsidR="00D20647" w:rsidRDefault="00D20647">
                    <w:r>
                      <w:rPr>
                        <w:rFonts w:ascii="Helvetica" w:hAnsi="Helvetica" w:cs="Helvetica"/>
                        <w:color w:val="000000"/>
                        <w:sz w:val="12"/>
                        <w:szCs w:val="12"/>
                        <w:lang w:val="en-US"/>
                      </w:rPr>
                      <w:t>9,8%</w:t>
                    </w:r>
                  </w:p>
                </w:txbxContent>
              </v:textbox>
            </v:rect>
            <v:rect id="_x0000_s99786" style="position:absolute;left:2856;top:3128;width:328;height:170" fillcolor="#8eb4e3" stroked="f"/>
            <v:rect id="_x0000_s99787" style="position:absolute;left:2868;top:3140;width:274;height:138;mso-wrap-style:none" filled="f" stroked="f">
              <v:textbox style="mso-fit-shape-to-text:t" inset="0,0,0,0">
                <w:txbxContent>
                  <w:p w:rsidR="00D20647" w:rsidRDefault="00D20647">
                    <w:r>
                      <w:rPr>
                        <w:rFonts w:ascii="Helvetica" w:hAnsi="Helvetica" w:cs="Helvetica"/>
                        <w:color w:val="000000"/>
                        <w:sz w:val="12"/>
                        <w:szCs w:val="12"/>
                        <w:lang w:val="en-US"/>
                      </w:rPr>
                      <w:t>5,2%</w:t>
                    </w:r>
                  </w:p>
                </w:txbxContent>
              </v:textbox>
            </v:rect>
            <v:rect id="_x0000_s99788" style="position:absolute;left:6053;top:2690;width:340;height:158" fillcolor="#8eb4e3" stroked="f"/>
            <v:rect id="_x0000_s99789" style="position:absolute;left:6077;top:2690;width:274;height:138;mso-wrap-style:none" filled="f" stroked="f">
              <v:textbox style="mso-fit-shape-to-text:t" inset="0,0,0,0">
                <w:txbxContent>
                  <w:p w:rsidR="00D20647" w:rsidRDefault="00D20647">
                    <w:r>
                      <w:rPr>
                        <w:rFonts w:ascii="Helvetica" w:hAnsi="Helvetica" w:cs="Helvetica"/>
                        <w:color w:val="000000"/>
                        <w:sz w:val="12"/>
                        <w:szCs w:val="12"/>
                        <w:lang w:val="en-US"/>
                      </w:rPr>
                      <w:t>8,9%</w:t>
                    </w:r>
                  </w:p>
                </w:txbxContent>
              </v:textbox>
            </v:rect>
            <v:rect id="_x0000_s99790" style="position:absolute;left:2662;top:2860;width:274;height:138;mso-wrap-style:none" filled="f" stroked="f">
              <v:textbox style="mso-fit-shape-to-text:t" inset="0,0,0,0">
                <w:txbxContent>
                  <w:p w:rsidR="00D20647" w:rsidRDefault="00D20647">
                    <w:r>
                      <w:rPr>
                        <w:rFonts w:ascii="Helvetica" w:hAnsi="Helvetica" w:cs="Helvetica"/>
                        <w:color w:val="000000"/>
                        <w:sz w:val="12"/>
                        <w:szCs w:val="12"/>
                        <w:lang w:val="en-US"/>
                      </w:rPr>
                      <w:t>6,7%</w:t>
                    </w:r>
                  </w:p>
                </w:txbxContent>
              </v:textbox>
            </v:rect>
            <v:rect id="_x0000_s99791" style="position:absolute;left:6125;top:2203;width:274;height:138;mso-wrap-style:none" filled="f" stroked="f">
              <v:textbox style="mso-fit-shape-to-text:t" inset="0,0,0,0">
                <w:txbxContent>
                  <w:p w:rsidR="00D20647" w:rsidRDefault="00D20647">
                    <w:r>
                      <w:rPr>
                        <w:rFonts w:ascii="Helvetica" w:hAnsi="Helvetica" w:cs="Helvetica"/>
                        <w:color w:val="000000"/>
                        <w:sz w:val="12"/>
                        <w:szCs w:val="12"/>
                        <w:lang w:val="en-US"/>
                      </w:rPr>
                      <w:t>6,8%</w:t>
                    </w:r>
                  </w:p>
                </w:txbxContent>
              </v:textbox>
            </v:rect>
            <v:rect id="_x0000_s99792" style="position:absolute;left:2662;top:2446;width:274;height:138;mso-wrap-style:none" filled="f" stroked="f">
              <v:textbox style="mso-fit-shape-to-text:t" inset="0,0,0,0">
                <w:txbxContent>
                  <w:p w:rsidR="00D20647" w:rsidRDefault="00D20647">
                    <w:r>
                      <w:rPr>
                        <w:rFonts w:ascii="Helvetica" w:hAnsi="Helvetica" w:cs="Helvetica"/>
                        <w:color w:val="000000"/>
                        <w:sz w:val="12"/>
                        <w:szCs w:val="12"/>
                        <w:lang w:val="en-US"/>
                      </w:rPr>
                      <w:t>5,9%</w:t>
                    </w:r>
                  </w:p>
                </w:txbxContent>
              </v:textbox>
            </v:rect>
            <v:rect id="_x0000_s99793" style="position:absolute;left:6125;top:1813;width:274;height:138;mso-wrap-style:none" filled="f" stroked="f">
              <v:textbox style="mso-fit-shape-to-text:t" inset="0,0,0,0">
                <w:txbxContent>
                  <w:p w:rsidR="00D20647" w:rsidRDefault="00D20647">
                    <w:r>
                      <w:rPr>
                        <w:rFonts w:ascii="Helvetica" w:hAnsi="Helvetica" w:cs="Helvetica"/>
                        <w:color w:val="000000"/>
                        <w:sz w:val="12"/>
                        <w:szCs w:val="12"/>
                        <w:lang w:val="en-US"/>
                      </w:rPr>
                      <w:t>5,0%</w:t>
                    </w:r>
                  </w:p>
                </w:txbxContent>
              </v:textbox>
            </v:rect>
            <v:rect id="_x0000_s99794" style="position:absolute;left:2662;top:2093;width:274;height:138;mso-wrap-style:none" filled="f" stroked="f">
              <v:textbox style="mso-fit-shape-to-text:t" inset="0,0,0,0">
                <w:txbxContent>
                  <w:p w:rsidR="00D20647" w:rsidRDefault="00D20647">
                    <w:r>
                      <w:rPr>
                        <w:rFonts w:ascii="Helvetica" w:hAnsi="Helvetica" w:cs="Helvetica"/>
                        <w:color w:val="000000"/>
                        <w:sz w:val="12"/>
                        <w:szCs w:val="12"/>
                        <w:lang w:val="en-US"/>
                      </w:rPr>
                      <w:t>4,6%</w:t>
                    </w:r>
                  </w:p>
                </w:txbxContent>
              </v:textbox>
            </v:rect>
            <v:rect id="_x0000_s99795" style="position:absolute;left:6125;top:1509;width:274;height:138;mso-wrap-style:none" filled="f" stroked="f">
              <v:textbox style="mso-fit-shape-to-text:t" inset="0,0,0,0">
                <w:txbxContent>
                  <w:p w:rsidR="00D20647" w:rsidRDefault="00D20647">
                    <w:r>
                      <w:rPr>
                        <w:rFonts w:ascii="Helvetica" w:hAnsi="Helvetica" w:cs="Helvetica"/>
                        <w:color w:val="000000"/>
                        <w:sz w:val="12"/>
                        <w:szCs w:val="12"/>
                        <w:lang w:val="en-US"/>
                      </w:rPr>
                      <w:t>4,4%</w:t>
                    </w:r>
                  </w:p>
                </w:txbxContent>
              </v:textbox>
            </v:rect>
            <v:rect id="_x0000_s99796" style="position:absolute;left:2662;top:1862;width:274;height:138;mso-wrap-style:none" filled="f" stroked="f">
              <v:textbox style="mso-fit-shape-to-text:t" inset="0,0,0,0">
                <w:txbxContent>
                  <w:p w:rsidR="00D20647" w:rsidRDefault="00D20647">
                    <w:r>
                      <w:rPr>
                        <w:rFonts w:ascii="Helvetica" w:hAnsi="Helvetica" w:cs="Helvetica"/>
                        <w:color w:val="000000"/>
                        <w:sz w:val="12"/>
                        <w:szCs w:val="12"/>
                        <w:lang w:val="en-US"/>
                      </w:rPr>
                      <w:t>2,5%</w:t>
                    </w:r>
                  </w:p>
                </w:txbxContent>
              </v:textbox>
            </v:rect>
            <v:rect id="_x0000_s99797" style="position:absolute;left:6125;top:1241;width:274;height:138;mso-wrap-style:none" filled="f" stroked="f">
              <v:textbox style="mso-fit-shape-to-text:t" inset="0,0,0,0">
                <w:txbxContent>
                  <w:p w:rsidR="00D20647" w:rsidRDefault="00D20647">
                    <w:r>
                      <w:rPr>
                        <w:rFonts w:ascii="Helvetica" w:hAnsi="Helvetica" w:cs="Helvetica"/>
                        <w:color w:val="000000"/>
                        <w:sz w:val="12"/>
                        <w:szCs w:val="12"/>
                        <w:lang w:val="en-US"/>
                      </w:rPr>
                      <w:t>3,8%</w:t>
                    </w:r>
                  </w:p>
                </w:txbxContent>
              </v:textbox>
            </v:rect>
            <v:rect id="_x0000_s99798" style="position:absolute;left:2662;top:1679;width:274;height:138;mso-wrap-style:none" filled="f" stroked="f">
              <v:textbox style="mso-fit-shape-to-text:t" inset="0,0,0,0">
                <w:txbxContent>
                  <w:p w:rsidR="00D20647" w:rsidRDefault="00D20647">
                    <w:r>
                      <w:rPr>
                        <w:rFonts w:ascii="Helvetica" w:hAnsi="Helvetica" w:cs="Helvetica"/>
                        <w:color w:val="000000"/>
                        <w:sz w:val="12"/>
                        <w:szCs w:val="12"/>
                        <w:lang w:val="en-US"/>
                      </w:rPr>
                      <w:t>3,4%</w:t>
                    </w:r>
                  </w:p>
                </w:txbxContent>
              </v:textbox>
            </v:rect>
            <v:rect id="_x0000_s99799" style="position:absolute;left:6125;top:1010;width:274;height:138;mso-wrap-style:none" filled="f" stroked="f">
              <v:textbox style="mso-fit-shape-to-text:t" inset="0,0,0,0">
                <w:txbxContent>
                  <w:p w:rsidR="00D20647" w:rsidRDefault="00D20647">
                    <w:r>
                      <w:rPr>
                        <w:rFonts w:ascii="Helvetica" w:hAnsi="Helvetica" w:cs="Helvetica"/>
                        <w:color w:val="000000"/>
                        <w:sz w:val="12"/>
                        <w:szCs w:val="12"/>
                        <w:lang w:val="en-US"/>
                      </w:rPr>
                      <w:t>3,3%</w:t>
                    </w:r>
                  </w:p>
                </w:txbxContent>
              </v:textbox>
            </v:rect>
            <v:rect id="_x0000_s99800" style="position:absolute;left:2662;top:1485;width:274;height:138;mso-wrap-style:none" filled="f" stroked="f">
              <v:textbox style="mso-fit-shape-to-text:t" inset="0,0,0,0">
                <w:txbxContent>
                  <w:p w:rsidR="00D20647" w:rsidRDefault="00D20647">
                    <w:r>
                      <w:rPr>
                        <w:rFonts w:ascii="Helvetica" w:hAnsi="Helvetica" w:cs="Helvetica"/>
                        <w:color w:val="000000"/>
                        <w:sz w:val="12"/>
                        <w:szCs w:val="12"/>
                        <w:lang w:val="en-US"/>
                      </w:rPr>
                      <w:t>2,7%</w:t>
                    </w:r>
                  </w:p>
                </w:txbxContent>
              </v:textbox>
            </v:rect>
            <v:rect id="_x0000_s99801" style="position:absolute;left:6125;top:815;width:274;height:138;mso-wrap-style:none" filled="f" stroked="f">
              <v:textbox style="mso-fit-shape-to-text:t" inset="0,0,0,0">
                <w:txbxContent>
                  <w:p w:rsidR="00D20647" w:rsidRDefault="00D20647">
                    <w:r>
                      <w:rPr>
                        <w:rFonts w:ascii="Helvetica" w:hAnsi="Helvetica" w:cs="Helvetica"/>
                        <w:color w:val="000000"/>
                        <w:sz w:val="12"/>
                        <w:szCs w:val="12"/>
                        <w:lang w:val="en-US"/>
                      </w:rPr>
                      <w:t>2,6%</w:t>
                    </w:r>
                  </w:p>
                </w:txbxContent>
              </v:textbox>
            </v:rect>
            <v:rect id="_x0000_s99802" style="position:absolute;left:2662;top:1302;width:274;height:138;mso-wrap-style:none" filled="f" stroked="f">
              <v:textbox style="mso-fit-shape-to-text:t" inset="0,0,0,0">
                <w:txbxContent>
                  <w:p w:rsidR="00D20647" w:rsidRDefault="00D20647">
                    <w:r>
                      <w:rPr>
                        <w:rFonts w:ascii="Helvetica" w:hAnsi="Helvetica" w:cs="Helvetica"/>
                        <w:color w:val="000000"/>
                        <w:sz w:val="12"/>
                        <w:szCs w:val="12"/>
                        <w:lang w:val="en-US"/>
                      </w:rPr>
                      <w:t>2,7%</w:t>
                    </w:r>
                  </w:p>
                </w:txbxContent>
              </v:textbox>
            </v:rect>
            <v:rect id="_x0000_s99803" style="position:absolute;left:6125;top:645;width:274;height:138;mso-wrap-style:none" filled="f" stroked="f">
              <v:textbox style="mso-fit-shape-to-text:t" inset="0,0,0,0">
                <w:txbxContent>
                  <w:p w:rsidR="00D20647" w:rsidRDefault="00D20647">
                    <w:r>
                      <w:rPr>
                        <w:rFonts w:ascii="Helvetica" w:hAnsi="Helvetica" w:cs="Helvetica"/>
                        <w:color w:val="000000"/>
                        <w:sz w:val="12"/>
                        <w:szCs w:val="12"/>
                        <w:lang w:val="en-US"/>
                      </w:rPr>
                      <w:t>2,5%</w:t>
                    </w:r>
                  </w:p>
                </w:txbxContent>
              </v:textbox>
            </v:rect>
            <v:rect id="_x0000_s99804" style="position:absolute;left:2662;top:1107;width:274;height:138;mso-wrap-style:none" filled="f" stroked="f">
              <v:textbox style="mso-fit-shape-to-text:t" inset="0,0,0,0">
                <w:txbxContent>
                  <w:p w:rsidR="00D20647" w:rsidRDefault="00D20647">
                    <w:r>
                      <w:rPr>
                        <w:rFonts w:ascii="Helvetica" w:hAnsi="Helvetica" w:cs="Helvetica"/>
                        <w:color w:val="000000"/>
                        <w:sz w:val="12"/>
                        <w:szCs w:val="12"/>
                        <w:lang w:val="en-US"/>
                      </w:rPr>
                      <w:t>3,2%</w:t>
                    </w:r>
                  </w:p>
                </w:txbxContent>
              </v:textbox>
            </v:rect>
            <v:rect id="_x0000_s99805" style="position:absolute;left:6125;top:474;width:274;height:138;mso-wrap-style:none" filled="f" stroked="f">
              <v:textbox style="mso-fit-shape-to-text:t" inset="0,0,0,0">
                <w:txbxContent>
                  <w:p w:rsidR="00D20647" w:rsidRDefault="00D20647">
                    <w:r>
                      <w:rPr>
                        <w:rFonts w:ascii="Helvetica" w:hAnsi="Helvetica" w:cs="Helvetica"/>
                        <w:color w:val="000000"/>
                        <w:sz w:val="12"/>
                        <w:szCs w:val="12"/>
                        <w:lang w:val="en-US"/>
                      </w:rPr>
                      <w:t>2,4%</w:t>
                    </w:r>
                  </w:p>
                </w:txbxContent>
              </v:textbox>
            </v:rect>
            <v:rect id="_x0000_s99806" style="position:absolute;left:681;top:3639;width:274;height:138;mso-wrap-style:none" filled="f" stroked="f">
              <v:textbox style="mso-fit-shape-to-text:t" inset="0,0,0,0">
                <w:txbxContent>
                  <w:p w:rsidR="00D20647" w:rsidRDefault="00D20647">
                    <w:r>
                      <w:rPr>
                        <w:rFonts w:ascii="Helvetica" w:hAnsi="Helvetica" w:cs="Helvetica"/>
                        <w:color w:val="000000"/>
                        <w:sz w:val="12"/>
                        <w:szCs w:val="12"/>
                        <w:lang w:val="en-US"/>
                      </w:rPr>
                      <w:t>0,0%</w:t>
                    </w:r>
                  </w:p>
                </w:txbxContent>
              </v:textbox>
            </v:rect>
            <v:rect id="_x0000_s99807" style="position:absolute;left:608;top:2982;width:341;height:138;mso-wrap-style:none" filled="f" stroked="f">
              <v:textbox style="mso-fit-shape-to-text:t" inset="0,0,0,0">
                <w:txbxContent>
                  <w:p w:rsidR="00D20647" w:rsidRDefault="00D20647">
                    <w:r>
                      <w:rPr>
                        <w:rFonts w:ascii="Helvetica" w:hAnsi="Helvetica" w:cs="Helvetica"/>
                        <w:color w:val="000000"/>
                        <w:sz w:val="12"/>
                        <w:szCs w:val="12"/>
                        <w:lang w:val="en-US"/>
                      </w:rPr>
                      <w:t>10,0%</w:t>
                    </w:r>
                  </w:p>
                </w:txbxContent>
              </v:textbox>
            </v:rect>
            <v:rect id="_x0000_s99808" style="position:absolute;left:608;top:2324;width:341;height:138;mso-wrap-style:none" filled="f" stroked="f">
              <v:textbox style="mso-fit-shape-to-text:t" inset="0,0,0,0">
                <w:txbxContent>
                  <w:p w:rsidR="00D20647" w:rsidRDefault="00D20647">
                    <w:r>
                      <w:rPr>
                        <w:rFonts w:ascii="Helvetica" w:hAnsi="Helvetica" w:cs="Helvetica"/>
                        <w:color w:val="000000"/>
                        <w:sz w:val="12"/>
                        <w:szCs w:val="12"/>
                        <w:lang w:val="en-US"/>
                      </w:rPr>
                      <w:t>20,0%</w:t>
                    </w:r>
                  </w:p>
                </w:txbxContent>
              </v:textbox>
            </v:rect>
            <v:rect id="_x0000_s99809" style="position:absolute;left:608;top:1679;width:341;height:138;mso-wrap-style:none" filled="f" stroked="f">
              <v:textbox style="mso-fit-shape-to-text:t" inset="0,0,0,0">
                <w:txbxContent>
                  <w:p w:rsidR="00D20647" w:rsidRDefault="00D20647">
                    <w:r>
                      <w:rPr>
                        <w:rFonts w:ascii="Helvetica" w:hAnsi="Helvetica" w:cs="Helvetica"/>
                        <w:color w:val="000000"/>
                        <w:sz w:val="12"/>
                        <w:szCs w:val="12"/>
                        <w:lang w:val="en-US"/>
                      </w:rPr>
                      <w:t>30,0%</w:t>
                    </w:r>
                  </w:p>
                </w:txbxContent>
              </v:textbox>
            </v:rect>
            <v:rect id="_x0000_s99810" style="position:absolute;left:608;top:1022;width:341;height:138;mso-wrap-style:none" filled="f" stroked="f">
              <v:textbox style="mso-fit-shape-to-text:t" inset="0,0,0,0">
                <w:txbxContent>
                  <w:p w:rsidR="00D20647" w:rsidRDefault="00D20647">
                    <w:r>
                      <w:rPr>
                        <w:rFonts w:ascii="Helvetica" w:hAnsi="Helvetica" w:cs="Helvetica"/>
                        <w:color w:val="000000"/>
                        <w:sz w:val="12"/>
                        <w:szCs w:val="12"/>
                        <w:lang w:val="en-US"/>
                      </w:rPr>
                      <w:t>40,0%</w:t>
                    </w:r>
                  </w:p>
                </w:txbxContent>
              </v:textbox>
            </v:rect>
            <v:rect id="_x0000_s99811" style="position:absolute;left:608;top:365;width:341;height:138;mso-wrap-style:none" filled="f" stroked="f">
              <v:textbox style="mso-fit-shape-to-text:t" inset="0,0,0,0">
                <w:txbxContent>
                  <w:p w:rsidR="00D20647" w:rsidRDefault="00D20647">
                    <w:r>
                      <w:rPr>
                        <w:rFonts w:ascii="Helvetica" w:hAnsi="Helvetica" w:cs="Helvetica"/>
                        <w:color w:val="000000"/>
                        <w:sz w:val="12"/>
                        <w:szCs w:val="12"/>
                        <w:lang w:val="en-US"/>
                      </w:rPr>
                      <w:t>50,0%</w:t>
                    </w:r>
                  </w:p>
                </w:txbxContent>
              </v:textbox>
            </v:rect>
            <v:rect id="_x0000_s99812" style="position:absolute;left:2042;top:3809;width:427;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ENERO </w:t>
                    </w:r>
                  </w:p>
                </w:txbxContent>
              </v:textbox>
            </v:rect>
            <v:rect id="_x0000_s99813" style="position:absolute;left:2516;top:3809;width:40;height:138;mso-wrap-style:none" filled="f" stroked="f">
              <v:textbox style="mso-fit-shape-to-text:t" inset="0,0,0,0">
                <w:txbxContent>
                  <w:p w:rsidR="00D20647" w:rsidRDefault="00D20647">
                    <w:r>
                      <w:rPr>
                        <w:rFonts w:ascii="Helvetica" w:hAnsi="Helvetica" w:cs="Helvetica"/>
                        <w:color w:val="000000"/>
                        <w:sz w:val="12"/>
                        <w:szCs w:val="12"/>
                        <w:lang w:val="en-US"/>
                      </w:rPr>
                      <w:t>-</w:t>
                    </w:r>
                  </w:p>
                </w:txbxContent>
              </v:textbox>
            </v:rect>
            <v:rect id="_x0000_s99814" style="position:absolute;left:2589;top:3809;width:934;height:138;mso-wrap-style:none" filled="f" stroked="f">
              <v:textbox style="mso-fit-shape-to-text:t" inset="0,0,0,0">
                <w:txbxContent>
                  <w:p w:rsidR="00D20647" w:rsidRDefault="00D20647">
                    <w:r>
                      <w:rPr>
                        <w:rFonts w:ascii="Helvetica" w:hAnsi="Helvetica" w:cs="Helvetica"/>
                        <w:color w:val="000000"/>
                        <w:sz w:val="12"/>
                        <w:szCs w:val="12"/>
                        <w:lang w:val="en-US"/>
                      </w:rPr>
                      <w:t>DICIEMBRE2010</w:t>
                    </w:r>
                  </w:p>
                </w:txbxContent>
              </v:textbox>
            </v:rect>
            <v:rect id="_x0000_s99815" style="position:absolute;left:5518;top:3809;width:427;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ENERO </w:t>
                    </w:r>
                  </w:p>
                </w:txbxContent>
              </v:textbox>
            </v:rect>
            <v:rect id="_x0000_s99816" style="position:absolute;left:5992;top:3809;width:40;height:138;mso-wrap-style:none" filled="f" stroked="f">
              <v:textbox style="mso-fit-shape-to-text:t" inset="0,0,0,0">
                <w:txbxContent>
                  <w:p w:rsidR="00D20647" w:rsidRDefault="00D20647">
                    <w:r>
                      <w:rPr>
                        <w:rFonts w:ascii="Helvetica" w:hAnsi="Helvetica" w:cs="Helvetica"/>
                        <w:color w:val="000000"/>
                        <w:sz w:val="12"/>
                        <w:szCs w:val="12"/>
                        <w:lang w:val="en-US"/>
                      </w:rPr>
                      <w:t>-</w:t>
                    </w:r>
                  </w:p>
                </w:txbxContent>
              </v:textbox>
            </v:rect>
            <v:rect id="_x0000_s99817" style="position:absolute;left:6053;top:3809;width:934;height:138;mso-wrap-style:none" filled="f" stroked="f">
              <v:textbox style="mso-fit-shape-to-text:t" inset="0,0,0,0">
                <w:txbxContent>
                  <w:p w:rsidR="00D20647" w:rsidRDefault="00D20647">
                    <w:r>
                      <w:rPr>
                        <w:rFonts w:ascii="Helvetica" w:hAnsi="Helvetica" w:cs="Helvetica"/>
                        <w:color w:val="000000"/>
                        <w:sz w:val="12"/>
                        <w:szCs w:val="12"/>
                        <w:lang w:val="en-US"/>
                      </w:rPr>
                      <w:t>DICIEMBRE2011</w:t>
                    </w:r>
                  </w:p>
                </w:txbxContent>
              </v:textbox>
            </v:rect>
            <v:rect id="_x0000_s99818" style="position:absolute;left:997;top:3883;width:636;height:92;mso-wrap-style:none" filled="f" stroked="f">
              <v:textbox style="mso-fit-shape-to-text:t" inset="0,0,0,0">
                <w:txbxContent>
                  <w:p w:rsidR="00D20647" w:rsidRDefault="00D20647">
                    <w:r>
                      <w:rPr>
                        <w:rFonts w:ascii="Helvetica" w:hAnsi="Helvetica" w:cs="Helvetica"/>
                        <w:color w:val="000000"/>
                        <w:sz w:val="8"/>
                        <w:szCs w:val="8"/>
                        <w:lang w:val="en-US"/>
                      </w:rPr>
                      <w:t>FUENTE: SUNAT</w:t>
                    </w:r>
                  </w:p>
                </w:txbxContent>
              </v:textbox>
            </v:rect>
            <v:rect id="_x0000_s99819" style="position:absolute;left:997;top:3980;width:2757;height:92;mso-wrap-style:none" filled="f" stroked="f">
              <v:textbox style="mso-fit-shape-to-text:t" inset="0,0,0,0">
                <w:txbxContent>
                  <w:p w:rsidR="00D20647" w:rsidRDefault="00D20647">
                    <w:r>
                      <w:rPr>
                        <w:rFonts w:ascii="Helvetica" w:hAnsi="Helvetica" w:cs="Helvetica"/>
                        <w:color w:val="000000"/>
                        <w:sz w:val="8"/>
                        <w:szCs w:val="8"/>
                        <w:lang w:val="en-US"/>
                      </w:rPr>
                      <w:t>ELABORACIÓN: BCRP, Sede Regional Piura. Dpto. de Estudios Económicos</w:t>
                    </w:r>
                  </w:p>
                </w:txbxContent>
              </v:textbox>
            </v:rect>
            <v:rect id="_x0000_s99820" style="position:absolute;left:3488;top:97;width:667;height:138;mso-wrap-style:none" filled="f" stroked="f">
              <v:textbox style="mso-fit-shape-to-text:t" inset="0,0,0,0">
                <w:txbxContent>
                  <w:p w:rsidR="00D20647" w:rsidRDefault="00D20647">
                    <w:r>
                      <w:rPr>
                        <w:rFonts w:ascii="Helvetica" w:hAnsi="Helvetica" w:cs="Helvetica"/>
                        <w:color w:val="000000"/>
                        <w:sz w:val="12"/>
                        <w:szCs w:val="12"/>
                        <w:lang w:val="en-US"/>
                      </w:rPr>
                      <w:t>GRAFICO N</w:t>
                    </w:r>
                  </w:p>
                </w:txbxContent>
              </v:textbox>
            </v:rect>
            <v:rect id="_x0000_s99821" style="position:absolute;left:4181;top:97;width:48;height:138;mso-wrap-style:none" filled="f" stroked="f">
              <v:textbox style="mso-fit-shape-to-text:t" inset="0,0,0,0">
                <w:txbxContent>
                  <w:p w:rsidR="00D20647" w:rsidRDefault="00D20647">
                    <w:r>
                      <w:rPr>
                        <w:rFonts w:ascii="Helvetica" w:hAnsi="Helvetica" w:cs="Helvetica"/>
                        <w:color w:val="000000"/>
                        <w:sz w:val="12"/>
                        <w:szCs w:val="12"/>
                        <w:lang w:val="en-US"/>
                      </w:rPr>
                      <w:t>°</w:t>
                    </w:r>
                  </w:p>
                </w:txbxContent>
              </v:textbox>
            </v:rect>
            <v:rect id="_x0000_s99822" style="position:absolute;left:4254;top:97;width:134;height:138;mso-wrap-style:none" filled="f" stroked="f">
              <v:textbox style="mso-fit-shape-to-text:t" inset="0,0,0,0">
                <w:txbxContent>
                  <w:p w:rsidR="00D20647" w:rsidRDefault="00D20647">
                    <w:r>
                      <w:rPr>
                        <w:rFonts w:ascii="Helvetica" w:hAnsi="Helvetica" w:cs="Helvetica"/>
                        <w:color w:val="000000"/>
                        <w:sz w:val="12"/>
                        <w:szCs w:val="12"/>
                        <w:lang w:val="en-US"/>
                      </w:rPr>
                      <w:t>13</w:t>
                    </w:r>
                  </w:p>
                </w:txbxContent>
              </v:textbox>
            </v:rect>
            <v:rect id="_x0000_s99823" style="position:absolute;left:1726;top:231;width:4268;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ESTRUCTURA DE LAS EXPORTACIONES POR PRINCIPALES PRODUCTOS  </w:t>
                    </w:r>
                  </w:p>
                </w:txbxContent>
              </v:textbox>
            </v:rect>
            <v:rect id="_x0000_s99824" style="position:absolute;left:3756;top:499;width:1482;height:2909" stroked="f"/>
            <v:rect id="_x0000_s99825" style="position:absolute;left:3792;top:548;width:61;height:61" fillcolor="#a99bbd" stroked="f"/>
            <v:rect id="_x0000_s99826" style="position:absolute;left:3877;top:511;width:354;height:138;mso-wrap-style:none" filled="f" stroked="f">
              <v:textbox style="mso-fit-shape-to-text:t" inset="0,0,0,0">
                <w:txbxContent>
                  <w:p w:rsidR="00D20647" w:rsidRDefault="00D20647">
                    <w:r>
                      <w:rPr>
                        <w:rFonts w:ascii="Helvetica" w:hAnsi="Helvetica" w:cs="Helvetica"/>
                        <w:color w:val="000000"/>
                        <w:sz w:val="12"/>
                        <w:szCs w:val="12"/>
                        <w:lang w:val="en-US"/>
                      </w:rPr>
                      <w:t>Oleína</w:t>
                    </w:r>
                  </w:p>
                </w:txbxContent>
              </v:textbox>
            </v:rect>
            <v:rect id="_x0000_s99827" style="position:absolute;left:3792;top:840;width:61;height:61" fillcolor="#b9cd96" stroked="f"/>
            <v:rect id="_x0000_s99828" style="position:absolute;left:3877;top:791;width:1317;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Bananas tipo "cavendish </w:t>
                    </w:r>
                  </w:p>
                </w:txbxContent>
              </v:textbox>
            </v:rect>
            <v:rect id="_x0000_s99829" style="position:absolute;left:3877;top:937;width:363;height:138;mso-wrap-style:none" filled="f" stroked="f">
              <v:textbox style="mso-fit-shape-to-text:t" inset="0,0,0,0">
                <w:txbxContent>
                  <w:p w:rsidR="00D20647" w:rsidRDefault="00D20647">
                    <w:r>
                      <w:rPr>
                        <w:rFonts w:ascii="Helvetica" w:hAnsi="Helvetica" w:cs="Helvetica"/>
                        <w:color w:val="000000"/>
                        <w:sz w:val="12"/>
                        <w:szCs w:val="12"/>
                        <w:lang w:val="en-US"/>
                      </w:rPr>
                      <w:t>valery"</w:t>
                    </w:r>
                  </w:p>
                </w:txbxContent>
              </v:textbox>
            </v:rect>
            <v:rect id="_x0000_s99830" style="position:absolute;left:3792;top:1132;width:61;height:61" fillcolor="#d19392" stroked="f"/>
            <v:rect id="_x0000_s99831" style="position:absolute;left:3877;top:1083;width:1095;height:138;mso-wrap-style:none" filled="f" stroked="f">
              <v:textbox style="mso-fit-shape-to-text:t" inset="0,0,0,0">
                <w:txbxContent>
                  <w:p w:rsidR="00D20647" w:rsidRDefault="00D20647">
                    <w:r>
                      <w:rPr>
                        <w:rFonts w:ascii="Helvetica" w:hAnsi="Helvetica" w:cs="Helvetica"/>
                        <w:color w:val="000000"/>
                        <w:sz w:val="12"/>
                        <w:szCs w:val="12"/>
                        <w:lang w:val="en-US"/>
                      </w:rPr>
                      <w:t>Conchas de abanico</w:t>
                    </w:r>
                  </w:p>
                </w:txbxContent>
              </v:textbox>
            </v:rect>
            <v:rect id="_x0000_s99832" style="position:absolute;left:3792;top:1412;width:61;height:73" fillcolor="#93a9cf" stroked="f"/>
            <v:rect id="_x0000_s99833" style="position:absolute;left:3877;top:1375;width:1055;height:138;mso-wrap-style:none" filled="f" stroked="f">
              <v:textbox style="mso-fit-shape-to-text:t" inset="0,0,0,0">
                <w:txbxContent>
                  <w:p w:rsidR="00D20647" w:rsidRDefault="00D20647">
                    <w:r>
                      <w:rPr>
                        <w:rFonts w:ascii="Helvetica" w:hAnsi="Helvetica" w:cs="Helvetica"/>
                        <w:color w:val="000000"/>
                        <w:sz w:val="12"/>
                        <w:szCs w:val="12"/>
                        <w:lang w:val="en-US"/>
                      </w:rPr>
                      <w:t>Pescado congelado</w:t>
                    </w:r>
                  </w:p>
                </w:txbxContent>
              </v:textbox>
            </v:rect>
            <v:rect id="_x0000_s99834" style="position:absolute;left:3792;top:1704;width:61;height:73" fillcolor="#db843d" stroked="f"/>
            <v:rect id="_x0000_s99835" style="position:absolute;left:3877;top:1667;width:274;height:138;mso-wrap-style:none" filled="f" stroked="f">
              <v:textbox style="mso-fit-shape-to-text:t" inset="0,0,0,0">
                <w:txbxContent>
                  <w:p w:rsidR="00D20647" w:rsidRDefault="00D20647">
                    <w:r>
                      <w:rPr>
                        <w:rFonts w:ascii="Helvetica" w:hAnsi="Helvetica" w:cs="Helvetica"/>
                        <w:color w:val="000000"/>
                        <w:sz w:val="12"/>
                        <w:szCs w:val="12"/>
                        <w:lang w:val="en-US"/>
                      </w:rPr>
                      <w:t>Uvas</w:t>
                    </w:r>
                  </w:p>
                </w:txbxContent>
              </v:textbox>
            </v:rect>
            <v:rect id="_x0000_s99836" style="position:absolute;left:3792;top:1996;width:61;height:61" fillcolor="#4198af" stroked="f"/>
            <v:rect id="_x0000_s99837" style="position:absolute;left:3877;top:1959;width:427;height:138;mso-wrap-style:none" filled="f" stroked="f">
              <v:textbox style="mso-fit-shape-to-text:t" inset="0,0,0,0">
                <w:txbxContent>
                  <w:p w:rsidR="00D20647" w:rsidRDefault="00D20647">
                    <w:r>
                      <w:rPr>
                        <w:rFonts w:ascii="Helvetica" w:hAnsi="Helvetica" w:cs="Helvetica"/>
                        <w:color w:val="000000"/>
                        <w:sz w:val="12"/>
                        <w:szCs w:val="12"/>
                        <w:lang w:val="en-US"/>
                      </w:rPr>
                      <w:t>Mangos</w:t>
                    </w:r>
                  </w:p>
                </w:txbxContent>
              </v:textbox>
            </v:rect>
            <v:rect id="_x0000_s99838" style="position:absolute;left:3792;top:2288;width:61;height:61" fillcolor="#fcd5b5" stroked="f"/>
            <v:rect id="_x0000_s99839" style="position:absolute;left:3877;top:2251;width:1008;height:138;mso-wrap-style:none" filled="f" stroked="f">
              <v:textbox style="mso-fit-shape-to-text:t" inset="0,0,0,0">
                <w:txbxContent>
                  <w:p w:rsidR="00D20647" w:rsidRDefault="00D20647">
                    <w:r>
                      <w:rPr>
                        <w:rFonts w:ascii="Helvetica" w:hAnsi="Helvetica" w:cs="Helvetica"/>
                        <w:color w:val="000000"/>
                        <w:sz w:val="12"/>
                        <w:szCs w:val="12"/>
                        <w:lang w:val="en-US"/>
                      </w:rPr>
                      <w:t>Harina de pescado</w:t>
                    </w:r>
                  </w:p>
                </w:txbxContent>
              </v:textbox>
            </v:rect>
            <v:rect id="_x0000_s99840" style="position:absolute;left:3792;top:2580;width:61;height:61" fillcolor="#d9d9d9" stroked="f"/>
            <v:rect id="_x0000_s99841" style="position:absolute;left:3877;top:2544;width:835;height:138;mso-wrap-style:none" filled="f" stroked="f">
              <v:textbox style="mso-fit-shape-to-text:t" inset="0,0,0,0">
                <w:txbxContent>
                  <w:p w:rsidR="00D20647" w:rsidRDefault="00D20647">
                    <w:r>
                      <w:rPr>
                        <w:rFonts w:ascii="Helvetica" w:hAnsi="Helvetica" w:cs="Helvetica"/>
                        <w:color w:val="000000"/>
                        <w:sz w:val="12"/>
                        <w:szCs w:val="12"/>
                        <w:lang w:val="en-US"/>
                      </w:rPr>
                      <w:t>Pota congelada</w:t>
                    </w:r>
                  </w:p>
                </w:txbxContent>
              </v:textbox>
            </v:rect>
            <v:rect id="_x0000_s99842" style="position:absolute;left:3792;top:2872;width:61;height:61" fillcolor="#8eb4e3" stroked="f"/>
            <v:rect id="_x0000_s99843" style="position:absolute;left:3877;top:2823;width:868;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Preparaciones y </w:t>
                    </w:r>
                  </w:p>
                </w:txbxContent>
              </v:textbox>
            </v:rect>
            <v:rect id="_x0000_s99844" style="position:absolute;left:3877;top:2970;width:1201;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conservas de pescado </w:t>
                    </w:r>
                  </w:p>
                </w:txbxContent>
              </v:textbox>
            </v:rect>
            <v:rect id="_x0000_s99845" style="position:absolute;left:3792;top:3165;width:61;height:60" fillcolor="#92d050" stroked="f"/>
            <v:rect id="_x0000_s99846" style="position:absolute;left:3877;top:3116;width:968;height:138;mso-wrap-style:none" filled="f" stroked="f">
              <v:textbox style="mso-fit-shape-to-text:t" inset="0,0,0,0">
                <w:txbxContent>
                  <w:p w:rsidR="00D20647" w:rsidRDefault="00D20647">
                    <w:r>
                      <w:rPr>
                        <w:rFonts w:ascii="Helvetica" w:hAnsi="Helvetica" w:cs="Helvetica"/>
                        <w:color w:val="000000"/>
                        <w:sz w:val="12"/>
                        <w:szCs w:val="12"/>
                        <w:lang w:val="en-US"/>
                      </w:rPr>
                      <w:t xml:space="preserve">Fosfatos de calcio </w:t>
                    </w:r>
                  </w:p>
                </w:txbxContent>
              </v:textbox>
            </v:rect>
            <v:rect id="_x0000_s99847" style="position:absolute;left:3877;top:3262;width:494;height:138;mso-wrap-style:none" filled="f" stroked="f">
              <v:textbox style="mso-fit-shape-to-text:t" inset="0,0,0,0">
                <w:txbxContent>
                  <w:p w:rsidR="00D20647" w:rsidRDefault="00D20647">
                    <w:r>
                      <w:rPr>
                        <w:rFonts w:ascii="Helvetica" w:hAnsi="Helvetica" w:cs="Helvetica"/>
                        <w:color w:val="000000"/>
                        <w:sz w:val="12"/>
                        <w:szCs w:val="12"/>
                        <w:lang w:val="en-US"/>
                      </w:rPr>
                      <w:t>naturales</w:t>
                    </w:r>
                  </w:p>
                </w:txbxContent>
              </v:textbox>
            </v:rect>
            <w10:wrap type="none"/>
            <w10:anchorlock/>
          </v:group>
        </w:pict>
      </w: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A05534" w:rsidP="00ED1B8C">
      <w:pPr>
        <w:pStyle w:val="Sangradetextonormal"/>
        <w:ind w:firstLine="0"/>
      </w:pPr>
    </w:p>
    <w:p w:rsidR="00852557" w:rsidRDefault="000865D1" w:rsidP="00703496">
      <w:pPr>
        <w:pStyle w:val="Sangradetextonormal"/>
        <w:ind w:left="-57" w:firstLine="0"/>
        <w:jc w:val="center"/>
      </w:pPr>
      <w:r>
        <w:object w:dxaOrig="8922" w:dyaOrig="9571">
          <v:shape id="_x0000_i1041" type="#_x0000_t75" style="width:415.5pt;height:479.25pt" o:ole="">
            <v:imagedata r:id="rId83" o:title=""/>
          </v:shape>
          <o:OLEObject Type="Embed" ProgID="Excel.Sheet.12" ShapeID="_x0000_i1041" DrawAspect="Content" ObjectID="_1391436486" r:id="rId84"/>
        </w:object>
      </w:r>
    </w:p>
    <w:p w:rsidR="00852557" w:rsidRDefault="00852557">
      <w:pPr>
        <w:pStyle w:val="Sangradetextonormal"/>
      </w:pPr>
    </w:p>
    <w:p w:rsidR="00852557" w:rsidRDefault="00852557">
      <w:pPr>
        <w:pStyle w:val="Sangradetextonormal"/>
        <w:sectPr w:rsidR="00852557">
          <w:type w:val="continuous"/>
          <w:pgSz w:w="11907" w:h="16840" w:code="9"/>
          <w:pgMar w:top="1701" w:right="1418" w:bottom="1418" w:left="1701" w:header="1134" w:footer="1134" w:gutter="0"/>
          <w:paperSrc w:first="15"/>
          <w:cols w:space="720"/>
          <w:titlePg/>
        </w:sectPr>
      </w:pPr>
    </w:p>
    <w:p w:rsidR="00D27033" w:rsidRDefault="00D27033" w:rsidP="009D3FA5">
      <w:pPr>
        <w:pStyle w:val="Sangradetextonormal"/>
        <w:ind w:firstLine="0"/>
        <w:rPr>
          <w:sz w:val="22"/>
          <w:szCs w:val="22"/>
        </w:rPr>
      </w:pPr>
    </w:p>
    <w:p w:rsidR="000865D1" w:rsidRDefault="000865D1" w:rsidP="009D3FA5">
      <w:pPr>
        <w:pStyle w:val="Sangradetextonormal"/>
        <w:ind w:firstLine="0"/>
        <w:rPr>
          <w:sz w:val="22"/>
          <w:szCs w:val="22"/>
        </w:rPr>
        <w:sectPr w:rsidR="000865D1"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B603DD" w:rsidRDefault="000865D1" w:rsidP="009D3FA5">
      <w:pPr>
        <w:pStyle w:val="Sangradetextonormal"/>
        <w:ind w:firstLine="0"/>
        <w:rPr>
          <w:sz w:val="22"/>
          <w:szCs w:val="22"/>
        </w:rPr>
      </w:pPr>
      <w:r w:rsidRPr="00DA433C">
        <w:rPr>
          <w:sz w:val="22"/>
          <w:szCs w:val="22"/>
        </w:rPr>
        <w:lastRenderedPageBreak/>
        <w:t xml:space="preserve">En el </w:t>
      </w:r>
      <w:r>
        <w:rPr>
          <w:sz w:val="22"/>
          <w:szCs w:val="22"/>
        </w:rPr>
        <w:t xml:space="preserve">año </w:t>
      </w:r>
      <w:r w:rsidRPr="00DA433C">
        <w:rPr>
          <w:sz w:val="22"/>
          <w:szCs w:val="22"/>
        </w:rPr>
        <w:t xml:space="preserve">2011, los principales países de destino presentaron la siguiente estructura de </w:t>
      </w:r>
      <w:r w:rsidRPr="00DA433C">
        <w:rPr>
          <w:sz w:val="22"/>
          <w:szCs w:val="22"/>
        </w:rPr>
        <w:lastRenderedPageBreak/>
        <w:t>adquisiciones, según productos:</w:t>
      </w:r>
    </w:p>
    <w:p w:rsidR="000865D1" w:rsidRDefault="000865D1" w:rsidP="009D3FA5">
      <w:pPr>
        <w:pStyle w:val="Sangradetextonormal"/>
        <w:ind w:firstLine="0"/>
        <w:rPr>
          <w:sz w:val="22"/>
          <w:szCs w:val="22"/>
        </w:rPr>
        <w:sectPr w:rsidR="000865D1" w:rsidSect="00396AC2">
          <w:type w:val="continuous"/>
          <w:pgSz w:w="11907" w:h="16840" w:code="9"/>
          <w:pgMar w:top="1276" w:right="1418" w:bottom="1418" w:left="1701" w:header="1134" w:footer="1134" w:gutter="0"/>
          <w:paperSrc w:first="15"/>
          <w:cols w:num="2" w:space="720"/>
          <w:titlePg/>
        </w:sectPr>
      </w:pPr>
    </w:p>
    <w:p w:rsidR="00B603DD" w:rsidRDefault="00B603DD" w:rsidP="009D3FA5">
      <w:pPr>
        <w:pStyle w:val="Sangradetextonormal"/>
        <w:ind w:firstLine="0"/>
        <w:rPr>
          <w:sz w:val="22"/>
          <w:szCs w:val="22"/>
        </w:rPr>
      </w:pPr>
    </w:p>
    <w:p w:rsidR="004E61E3" w:rsidRDefault="004E61E3" w:rsidP="003B7B43">
      <w:pPr>
        <w:pStyle w:val="Sangradetextonormal"/>
        <w:ind w:firstLine="0"/>
        <w:rPr>
          <w:sz w:val="22"/>
        </w:rPr>
        <w:sectPr w:rsidR="004E61E3" w:rsidSect="004E61E3">
          <w:type w:val="continuous"/>
          <w:pgSz w:w="11907" w:h="16840" w:code="9"/>
          <w:pgMar w:top="1276" w:right="1418" w:bottom="1418" w:left="1701" w:header="1134" w:footer="1134" w:gutter="0"/>
          <w:paperSrc w:first="15"/>
          <w:cols w:num="2" w:space="720"/>
          <w:titlePg/>
        </w:sectPr>
      </w:pPr>
    </w:p>
    <w:p w:rsidR="00396AC2" w:rsidRDefault="00396AC2" w:rsidP="00AB2CA4">
      <w:pPr>
        <w:pStyle w:val="Sangradetextonormal"/>
        <w:ind w:left="-794"/>
        <w:jc w:val="center"/>
      </w:pPr>
      <w:r>
        <w:object w:dxaOrig="6413" w:dyaOrig="12786">
          <v:shape id="_x0000_i1042" type="#_x0000_t75" style="width:321pt;height:569.25pt" o:ole="">
            <v:imagedata r:id="rId85" o:title=""/>
          </v:shape>
          <o:OLEObject Type="Embed" ProgID="Excel.Sheet.12" ShapeID="_x0000_i1042" DrawAspect="Content" ObjectID="_1391436487" r:id="rId86"/>
        </w:object>
      </w:r>
    </w:p>
    <w:p w:rsidR="00396AC2" w:rsidRDefault="00396AC2" w:rsidP="00AB2CA4">
      <w:pPr>
        <w:pStyle w:val="Sangradetextonormal"/>
        <w:ind w:left="-794"/>
        <w:jc w:val="center"/>
      </w:pPr>
    </w:p>
    <w:p w:rsidR="00396AC2" w:rsidRDefault="00396AC2" w:rsidP="00AB2CA4">
      <w:pPr>
        <w:pStyle w:val="Sangradetextonormal"/>
        <w:ind w:left="-794"/>
        <w:jc w:val="center"/>
      </w:pPr>
    </w:p>
    <w:p w:rsidR="00396AC2" w:rsidRDefault="00396AC2" w:rsidP="00AB2CA4">
      <w:pPr>
        <w:pStyle w:val="Sangradetextonormal"/>
        <w:ind w:left="-794"/>
        <w:jc w:val="center"/>
      </w:pPr>
    </w:p>
    <w:p w:rsidR="00396AC2" w:rsidRDefault="00396AC2" w:rsidP="00AB2CA4">
      <w:pPr>
        <w:pStyle w:val="Sangradetextonormal"/>
        <w:ind w:left="-794"/>
        <w:jc w:val="center"/>
      </w:pPr>
    </w:p>
    <w:p w:rsidR="009A1AFB" w:rsidRDefault="009A1AFB" w:rsidP="00396AC2">
      <w:pPr>
        <w:pStyle w:val="Sangradetextonormal"/>
        <w:ind w:firstLine="0"/>
      </w:pP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6353B2" w:rsidRDefault="006353B2" w:rsidP="006353B2">
      <w:pPr>
        <w:pStyle w:val="Sangradetextonormal"/>
        <w:ind w:firstLine="0"/>
        <w:rPr>
          <w:sz w:val="22"/>
        </w:rPr>
      </w:pPr>
    </w:p>
    <w:p w:rsidR="00396AC2" w:rsidRDefault="00396AC2" w:rsidP="006353B2">
      <w:pPr>
        <w:pStyle w:val="Sangradetextonormal"/>
        <w:ind w:firstLine="0"/>
        <w:rPr>
          <w:sz w:val="22"/>
        </w:rPr>
      </w:pPr>
    </w:p>
    <w:p w:rsidR="002A14B6" w:rsidRDefault="002A14B6" w:rsidP="00396AC2">
      <w:pPr>
        <w:pStyle w:val="Sangradetextonormal"/>
        <w:ind w:firstLine="0"/>
        <w:rPr>
          <w:sz w:val="22"/>
        </w:rPr>
        <w:sectPr w:rsidR="002A14B6">
          <w:type w:val="continuous"/>
          <w:pgSz w:w="11907" w:h="16840" w:code="9"/>
          <w:pgMar w:top="1701" w:right="1418" w:bottom="1418" w:left="1701" w:header="1134" w:footer="1134" w:gutter="0"/>
          <w:paperSrc w:first="15"/>
          <w:cols w:num="2" w:space="720"/>
          <w:titlePg/>
        </w:sectPr>
      </w:pPr>
    </w:p>
    <w:p w:rsidR="00396AC2" w:rsidRDefault="00396AC2" w:rsidP="00396AC2">
      <w:pPr>
        <w:pStyle w:val="Sangradetextonormal"/>
        <w:ind w:firstLine="0"/>
        <w:rPr>
          <w:sz w:val="22"/>
        </w:rPr>
      </w:pPr>
      <w:r>
        <w:rPr>
          <w:sz w:val="22"/>
        </w:rPr>
        <w:lastRenderedPageBreak/>
        <w:t>En cuanto a los principales productos de exportación del departamento de Piura</w:t>
      </w:r>
      <w:r w:rsidR="002A14B6">
        <w:rPr>
          <w:sz w:val="22"/>
        </w:rPr>
        <w:t xml:space="preserve">, se </w:t>
      </w:r>
      <w:r w:rsidR="002A14B6">
        <w:rPr>
          <w:sz w:val="22"/>
        </w:rPr>
        <w:lastRenderedPageBreak/>
        <w:t>consignan los países adquirientes más importantes:</w:t>
      </w:r>
    </w:p>
    <w:p w:rsidR="002A14B6" w:rsidRDefault="002A14B6"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p>
    <w:p w:rsidR="00396AC2" w:rsidRDefault="00396AC2" w:rsidP="00396AC2">
      <w:pPr>
        <w:pStyle w:val="Sangradetextonormal"/>
        <w:ind w:firstLine="0"/>
        <w:rPr>
          <w:sz w:val="22"/>
        </w:rPr>
      </w:pPr>
    </w:p>
    <w:p w:rsidR="00396AC2" w:rsidRDefault="00396AC2" w:rsidP="00396AC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396AC2" w:rsidRDefault="0076771E" w:rsidP="00396AC2">
      <w:pPr>
        <w:pStyle w:val="Sangradetextonormal"/>
        <w:ind w:firstLine="0"/>
        <w:jc w:val="center"/>
        <w:rPr>
          <w:noProof/>
          <w:sz w:val="22"/>
          <w:lang w:val="es-PE" w:eastAsia="es-PE"/>
        </w:rPr>
      </w:pPr>
      <w:r>
        <w:rPr>
          <w:noProof/>
          <w:sz w:val="22"/>
          <w:lang w:val="es-PE" w:eastAsia="es-PE"/>
        </w:rPr>
        <w:lastRenderedPageBreak/>
        <w:pict>
          <v:shape id="_x0000_s9918" type="#_x0000_t75" style="position:absolute;left:0;text-align:left;margin-left:86.7pt;margin-top:3.85pt;width:307.5pt;height:610.85pt;z-index:251708928">
            <v:imagedata r:id="rId87" o:title=""/>
            <w10:wrap type="square"/>
          </v:shape>
          <o:OLEObject Type="Embed" ProgID="Excel.Sheet.12" ShapeID="_x0000_s9918" DrawAspect="Content" ObjectID="_1391436505" r:id="rId88"/>
        </w:pict>
      </w: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396AC2">
      <w:pPr>
        <w:pStyle w:val="Sangradetextonormal"/>
        <w:ind w:firstLine="0"/>
        <w:jc w:val="center"/>
        <w:rPr>
          <w:noProof/>
          <w:sz w:val="22"/>
          <w:lang w:val="es-PE" w:eastAsia="es-PE"/>
        </w:rPr>
      </w:pPr>
    </w:p>
    <w:p w:rsidR="00396AC2" w:rsidRDefault="00396AC2" w:rsidP="002A14B6">
      <w:pPr>
        <w:pStyle w:val="Sangradetextonormal"/>
        <w:ind w:firstLine="0"/>
        <w:rPr>
          <w:sz w:val="22"/>
        </w:rPr>
      </w:pPr>
    </w:p>
    <w:p w:rsidR="00396AC2" w:rsidRDefault="00396AC2" w:rsidP="00500249">
      <w:pPr>
        <w:pStyle w:val="Sangradetextonormal"/>
        <w:ind w:firstLine="0"/>
        <w:jc w:val="center"/>
        <w:rPr>
          <w:sz w:val="22"/>
        </w:rPr>
      </w:pPr>
    </w:p>
    <w:p w:rsidR="00500249" w:rsidRDefault="00500249" w:rsidP="00500249">
      <w:pPr>
        <w:pStyle w:val="Sangradetextonormal"/>
        <w:ind w:firstLine="0"/>
        <w:jc w:val="center"/>
        <w:rPr>
          <w:sz w:val="22"/>
        </w:rPr>
        <w:sectPr w:rsidR="00500249" w:rsidSect="00500249">
          <w:type w:val="continuous"/>
          <w:pgSz w:w="11907" w:h="16840" w:code="9"/>
          <w:pgMar w:top="1701" w:right="1418" w:bottom="1418" w:left="1701" w:header="1134" w:footer="1134" w:gutter="0"/>
          <w:paperSrc w:first="15"/>
          <w:cols w:space="720"/>
          <w:titlePg/>
        </w:sectPr>
      </w:pPr>
    </w:p>
    <w:p w:rsidR="00852557" w:rsidRDefault="00852557">
      <w:pPr>
        <w:pStyle w:val="Ttulo2"/>
        <w:ind w:left="0"/>
        <w:jc w:val="left"/>
        <w:rPr>
          <w:rFonts w:ascii="Times New Roman" w:hAnsi="Times New Roman"/>
          <w:sz w:val="22"/>
        </w:rPr>
      </w:pPr>
      <w:r w:rsidRPr="00C67D75">
        <w:rPr>
          <w:rFonts w:ascii="Times New Roman" w:hAnsi="Times New Roman"/>
          <w:sz w:val="22"/>
        </w:rPr>
        <w:lastRenderedPageBreak/>
        <w:t xml:space="preserve">3.2.   </w:t>
      </w:r>
      <w:r w:rsidRPr="00C67D75">
        <w:rPr>
          <w:rFonts w:ascii="Times New Roman" w:hAnsi="Times New Roman"/>
          <w:sz w:val="22"/>
        </w:rPr>
        <w:tab/>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607B9E" w:rsidRPr="00F6643F" w:rsidRDefault="00607B9E" w:rsidP="00607B9E">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diciembre</w:t>
      </w:r>
      <w:r w:rsidRPr="00F6643F">
        <w:rPr>
          <w:rFonts w:ascii="Times New Roman" w:hAnsi="Times New Roman"/>
          <w:sz w:val="22"/>
        </w:rPr>
        <w:t>, las importaciones por Piura fueron de US$</w:t>
      </w:r>
      <w:r>
        <w:rPr>
          <w:rFonts w:ascii="Times New Roman" w:hAnsi="Times New Roman"/>
          <w:sz w:val="22"/>
        </w:rPr>
        <w:t xml:space="preserve">150,9 </w:t>
      </w:r>
      <w:r w:rsidRPr="00F6643F">
        <w:rPr>
          <w:rFonts w:ascii="Times New Roman" w:hAnsi="Times New Roman"/>
          <w:sz w:val="22"/>
        </w:rPr>
        <w:t xml:space="preserve">millones, siendo </w:t>
      </w:r>
      <w:r>
        <w:rPr>
          <w:rFonts w:ascii="Times New Roman" w:hAnsi="Times New Roman"/>
          <w:sz w:val="22"/>
        </w:rPr>
        <w:t>supe</w:t>
      </w:r>
      <w:r w:rsidRPr="00F6643F">
        <w:rPr>
          <w:rFonts w:ascii="Times New Roman" w:hAnsi="Times New Roman"/>
          <w:sz w:val="22"/>
        </w:rPr>
        <w:t xml:space="preserve">riores en </w:t>
      </w:r>
      <w:r>
        <w:rPr>
          <w:rFonts w:ascii="Times New Roman" w:hAnsi="Times New Roman"/>
          <w:sz w:val="22"/>
        </w:rPr>
        <w:t xml:space="preserve">51,9 </w:t>
      </w:r>
      <w:r w:rsidRPr="00F6643F">
        <w:rPr>
          <w:rFonts w:ascii="Times New Roman" w:hAnsi="Times New Roman"/>
          <w:sz w:val="22"/>
        </w:rPr>
        <w:t>por ciento respecto de las registradas en igual mes del año pasado</w:t>
      </w:r>
      <w:r>
        <w:rPr>
          <w:rFonts w:ascii="Times New Roman" w:hAnsi="Times New Roman"/>
          <w:sz w:val="22"/>
        </w:rPr>
        <w:t xml:space="preserve">. En este comportamiento incidieron </w:t>
      </w:r>
      <w:r w:rsidRPr="00F6643F">
        <w:rPr>
          <w:rFonts w:ascii="Times New Roman" w:hAnsi="Times New Roman"/>
          <w:sz w:val="22"/>
        </w:rPr>
        <w:t>las m</w:t>
      </w:r>
      <w:r>
        <w:rPr>
          <w:rFonts w:ascii="Times New Roman" w:hAnsi="Times New Roman"/>
          <w:sz w:val="22"/>
        </w:rPr>
        <w:t>ay</w:t>
      </w:r>
      <w:r w:rsidRPr="00F6643F">
        <w:rPr>
          <w:rFonts w:ascii="Times New Roman" w:hAnsi="Times New Roman"/>
          <w:sz w:val="22"/>
        </w:rPr>
        <w:t xml:space="preserve">ores </w:t>
      </w:r>
      <w:r w:rsidRPr="00F6643F">
        <w:rPr>
          <w:rFonts w:ascii="Times New Roman" w:hAnsi="Times New Roman"/>
          <w:sz w:val="22"/>
        </w:rPr>
        <w:lastRenderedPageBreak/>
        <w:t>adquisiciones de materias primas (</w:t>
      </w:r>
      <w:r>
        <w:rPr>
          <w:rFonts w:ascii="Times New Roman" w:hAnsi="Times New Roman"/>
          <w:sz w:val="22"/>
        </w:rPr>
        <w:t xml:space="preserve">119,5 </w:t>
      </w:r>
      <w:r w:rsidRPr="00F6643F">
        <w:rPr>
          <w:rFonts w:ascii="Times New Roman" w:hAnsi="Times New Roman"/>
          <w:sz w:val="22"/>
        </w:rPr>
        <w:t xml:space="preserve">por ciento), </w:t>
      </w:r>
      <w:r>
        <w:rPr>
          <w:rFonts w:ascii="Times New Roman" w:hAnsi="Times New Roman"/>
          <w:sz w:val="22"/>
        </w:rPr>
        <w:t xml:space="preserve">que más que compensaron la caída en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-57,2 </w:t>
      </w:r>
      <w:r w:rsidRPr="00F6643F">
        <w:rPr>
          <w:rFonts w:ascii="Times New Roman" w:hAnsi="Times New Roman"/>
          <w:sz w:val="22"/>
        </w:rPr>
        <w:t>por ciento)</w:t>
      </w:r>
      <w:r w:rsidRPr="006148B4">
        <w:rPr>
          <w:rFonts w:ascii="Times New Roman" w:hAnsi="Times New Roman"/>
          <w:sz w:val="22"/>
        </w:rPr>
        <w:t xml:space="preserve"> </w:t>
      </w:r>
      <w:r>
        <w:rPr>
          <w:rFonts w:ascii="Times New Roman" w:hAnsi="Times New Roman"/>
          <w:sz w:val="22"/>
        </w:rPr>
        <w:t xml:space="preserve">y </w:t>
      </w:r>
      <w:r w:rsidRPr="00F6643F">
        <w:rPr>
          <w:rFonts w:ascii="Times New Roman" w:hAnsi="Times New Roman"/>
          <w:sz w:val="22"/>
        </w:rPr>
        <w:t>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-88,8 </w:t>
      </w:r>
      <w:r w:rsidRPr="00F6643F">
        <w:rPr>
          <w:rFonts w:ascii="Times New Roman" w:hAnsi="Times New Roman"/>
          <w:sz w:val="22"/>
        </w:rPr>
        <w:t>por ciento).</w:t>
      </w:r>
    </w:p>
    <w:p w:rsidR="007D136B" w:rsidRDefault="007D136B" w:rsidP="007D136B">
      <w:pPr>
        <w:pStyle w:val="Textoindependiente"/>
        <w:ind w:firstLine="709"/>
        <w:rPr>
          <w:sz w:val="22"/>
        </w:rPr>
        <w:sectPr w:rsidR="007D136B">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7D136B" w:rsidRDefault="007D136B" w:rsidP="007D136B">
      <w:pPr>
        <w:pStyle w:val="Textoindependiente"/>
        <w:ind w:firstLine="709"/>
        <w:rPr>
          <w:sz w:val="22"/>
        </w:rPr>
      </w:pPr>
    </w:p>
    <w:p w:rsidR="00A05534" w:rsidRDefault="00A05534" w:rsidP="007D136B">
      <w:pPr>
        <w:pStyle w:val="Textoindependiente"/>
        <w:ind w:firstLine="709"/>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607B9E" w:rsidP="007D136B">
      <w:pPr>
        <w:pStyle w:val="Textoindependiente"/>
        <w:ind w:left="-794" w:firstLine="709"/>
        <w:jc w:val="center"/>
        <w:rPr>
          <w:sz w:val="22"/>
        </w:rPr>
      </w:pPr>
      <w:r w:rsidRPr="00DC5BD6">
        <w:rPr>
          <w:sz w:val="22"/>
        </w:rPr>
        <w:object w:dxaOrig="10114" w:dyaOrig="6979">
          <v:shape id="_x0000_i1043" type="#_x0000_t75" style="width:439.5pt;height:332.25pt" o:ole="">
            <v:imagedata r:id="rId89" o:title=""/>
          </v:shape>
          <o:OLEObject Type="Embed" ProgID="Excel.Sheet.12" ShapeID="_x0000_i1043" DrawAspect="Content" ObjectID="_1391436488" r:id="rId90"/>
        </w:object>
      </w:r>
    </w:p>
    <w:p w:rsidR="00A05534" w:rsidRDefault="00A05534" w:rsidP="007D136B">
      <w:pPr>
        <w:pStyle w:val="Textoindependiente"/>
        <w:ind w:left="-794" w:firstLine="709"/>
        <w:jc w:val="center"/>
        <w:rPr>
          <w:sz w:val="22"/>
        </w:rPr>
      </w:pPr>
    </w:p>
    <w:p w:rsidR="00607B9E" w:rsidRDefault="00607B9E" w:rsidP="007D136B">
      <w:pPr>
        <w:pStyle w:val="Textoindependiente"/>
        <w:ind w:left="-794" w:firstLine="709"/>
        <w:jc w:val="center"/>
        <w:rPr>
          <w:sz w:val="22"/>
        </w:rPr>
      </w:pPr>
    </w:p>
    <w:p w:rsidR="00A05534" w:rsidRDefault="00A05534" w:rsidP="007D136B">
      <w:pPr>
        <w:pStyle w:val="Textoindependiente"/>
        <w:ind w:left="-794" w:firstLine="709"/>
        <w:jc w:val="center"/>
        <w:rPr>
          <w:sz w:val="22"/>
        </w:rPr>
        <w:sectPr w:rsidR="00A05534" w:rsidSect="007D136B">
          <w:type w:val="continuous"/>
          <w:pgSz w:w="11907" w:h="16840" w:code="9"/>
          <w:pgMar w:top="1701" w:right="1418" w:bottom="1418" w:left="1701" w:header="1134" w:footer="1134" w:gutter="0"/>
          <w:paperSrc w:first="15"/>
          <w:cols w:space="720"/>
          <w:titlePg/>
        </w:sectPr>
      </w:pPr>
    </w:p>
    <w:p w:rsidR="00607B9E" w:rsidRDefault="00607B9E" w:rsidP="00607B9E">
      <w:pPr>
        <w:pStyle w:val="Sangradetextonormal"/>
        <w:ind w:firstLine="0"/>
        <w:rPr>
          <w:sz w:val="22"/>
        </w:rPr>
      </w:pPr>
      <w:r>
        <w:rPr>
          <w:sz w:val="22"/>
        </w:rPr>
        <w:lastRenderedPageBreak/>
        <w:t xml:space="preserve">En el año 2011, las importaciones crecieron en 36,9 por ciento en relación con las de similar período del año anterior. La participación relativa de las materias primas </w:t>
      </w:r>
      <w:r>
        <w:rPr>
          <w:sz w:val="22"/>
        </w:rPr>
        <w:lastRenderedPageBreak/>
        <w:t>fue de 84,1 por ciento frente a 11,5 por ciento de los bienes de capital y 4,4 por ciento de los bienes de consumo.</w:t>
      </w:r>
    </w:p>
    <w:p w:rsidR="001C335B" w:rsidRDefault="001C335B" w:rsidP="001C335B">
      <w:pPr>
        <w:pStyle w:val="Sangradetextonormal"/>
        <w:ind w:firstLine="0"/>
        <w:rPr>
          <w:sz w:val="22"/>
        </w:rPr>
      </w:pPr>
    </w:p>
    <w:p w:rsidR="007D136B" w:rsidRDefault="007D136B">
      <w:pPr>
        <w:pStyle w:val="Sangradetextonormal"/>
        <w:ind w:firstLine="0"/>
        <w:jc w:val="center"/>
        <w:rPr>
          <w:sz w:val="22"/>
        </w:rPr>
        <w:sectPr w:rsidR="007D136B" w:rsidSect="007D136B">
          <w:type w:val="continuous"/>
          <w:pgSz w:w="11907" w:h="16840" w:code="9"/>
          <w:pgMar w:top="1701" w:right="1418" w:bottom="1418" w:left="1701" w:header="1134" w:footer="1134" w:gutter="0"/>
          <w:paperSrc w:first="15"/>
          <w:cols w:num="2" w:space="720"/>
          <w:titlePg/>
        </w:sectPr>
      </w:pPr>
    </w:p>
    <w:p w:rsidR="00852557" w:rsidRDefault="00852557">
      <w:pPr>
        <w:pStyle w:val="Sangradetextonormal"/>
        <w:ind w:firstLine="0"/>
        <w:jc w:val="center"/>
        <w:rPr>
          <w:sz w:val="22"/>
        </w:rPr>
        <w:sectPr w:rsidR="00852557">
          <w:type w:val="continuous"/>
          <w:pgSz w:w="11907" w:h="16840" w:code="9"/>
          <w:pgMar w:top="1701" w:right="1418" w:bottom="1418" w:left="1701" w:header="1134" w:footer="1134" w:gutter="0"/>
          <w:paperSrc w:first="15"/>
          <w:cols w:space="720"/>
          <w:titlePg/>
        </w:sectPr>
      </w:pPr>
    </w:p>
    <w:p w:rsidR="00EE48F7" w:rsidRDefault="00EE48F7">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6353B2" w:rsidRDefault="00E66F23" w:rsidP="00607B9E">
      <w:pPr>
        <w:pStyle w:val="Sangradetextonormal"/>
        <w:ind w:firstLine="0"/>
        <w:jc w:val="center"/>
        <w:rPr>
          <w:sz w:val="22"/>
        </w:rPr>
        <w:sectPr w:rsidR="006353B2">
          <w:type w:val="continuous"/>
          <w:pgSz w:w="11907" w:h="16840" w:code="9"/>
          <w:pgMar w:top="1701" w:right="1418" w:bottom="1418" w:left="1701" w:header="1134" w:footer="1134" w:gutter="0"/>
          <w:paperSrc w:first="15"/>
          <w:cols w:space="720"/>
          <w:titlePg/>
        </w:sectPr>
      </w:pPr>
      <w:r w:rsidRPr="00DC5BD6">
        <w:rPr>
          <w:b/>
          <w:sz w:val="22"/>
        </w:rPr>
        <w:object w:dxaOrig="20053" w:dyaOrig="9843">
          <v:shape id="_x0000_i1044" type="#_x0000_t75" style="width:454.5pt;height:204pt" o:ole="">
            <v:imagedata r:id="rId91" o:title=""/>
          </v:shape>
          <o:OLEObject Type="Embed" ProgID="Excel.Sheet.12" ShapeID="_x0000_i1044" DrawAspect="Content" ObjectID="_1391436489" r:id="rId92"/>
        </w:object>
      </w: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607B9E" w:rsidRDefault="00607B9E" w:rsidP="00607B9E">
      <w:pPr>
        <w:pStyle w:val="Sangradetextonormal"/>
        <w:ind w:firstLine="0"/>
        <w:rPr>
          <w:sz w:val="22"/>
        </w:rPr>
      </w:pPr>
      <w:r>
        <w:rPr>
          <w:sz w:val="22"/>
        </w:rPr>
        <w:lastRenderedPageBreak/>
        <w:t>En el año 2011, los principales países de origen de las importaciones por las aduanas de Paita y Talara fueron:</w:t>
      </w:r>
    </w:p>
    <w:p w:rsidR="00607B9E" w:rsidRDefault="00607B9E" w:rsidP="00607B9E">
      <w:pPr>
        <w:pStyle w:val="Sangradetextonormal"/>
        <w:ind w:firstLine="0"/>
        <w:rPr>
          <w:bCs/>
          <w:snapToGrid w:val="0"/>
          <w:sz w:val="22"/>
        </w:rPr>
      </w:pPr>
    </w:p>
    <w:p w:rsidR="00607B9E" w:rsidRPr="000B3077" w:rsidRDefault="00607B9E" w:rsidP="00607B9E">
      <w:pPr>
        <w:pStyle w:val="Sangradetextonormal"/>
        <w:ind w:firstLine="0"/>
        <w:rPr>
          <w:bCs/>
          <w:snapToGrid w:val="0"/>
          <w:sz w:val="22"/>
        </w:rPr>
      </w:pPr>
      <w:r w:rsidRPr="000B3077">
        <w:rPr>
          <w:bCs/>
          <w:snapToGrid w:val="0"/>
          <w:sz w:val="22"/>
        </w:rPr>
        <w:t>Suiza, con US$</w:t>
      </w:r>
      <w:r>
        <w:rPr>
          <w:bCs/>
          <w:snapToGrid w:val="0"/>
          <w:sz w:val="22"/>
        </w:rPr>
        <w:t>432</w:t>
      </w:r>
      <w:r w:rsidRPr="000B3077">
        <w:rPr>
          <w:bCs/>
          <w:snapToGrid w:val="0"/>
          <w:sz w:val="22"/>
        </w:rPr>
        <w:t>,</w:t>
      </w:r>
      <w:r>
        <w:rPr>
          <w:bCs/>
          <w:snapToGrid w:val="0"/>
          <w:sz w:val="22"/>
        </w:rPr>
        <w:t>5</w:t>
      </w:r>
      <w:r w:rsidRPr="000B3077">
        <w:rPr>
          <w:bCs/>
          <w:snapToGrid w:val="0"/>
          <w:sz w:val="22"/>
        </w:rPr>
        <w:t xml:space="preserve"> millones </w:t>
      </w:r>
      <w:r>
        <w:rPr>
          <w:bCs/>
          <w:snapToGrid w:val="0"/>
          <w:sz w:val="22"/>
        </w:rPr>
        <w:t>de</w:t>
      </w:r>
      <w:r w:rsidRPr="000B3077">
        <w:rPr>
          <w:bCs/>
          <w:snapToGrid w:val="0"/>
          <w:sz w:val="22"/>
        </w:rPr>
        <w:t xml:space="preserve"> petróleo y derivados (US$</w:t>
      </w:r>
      <w:r>
        <w:rPr>
          <w:bCs/>
          <w:snapToGrid w:val="0"/>
          <w:sz w:val="22"/>
        </w:rPr>
        <w:t>325</w:t>
      </w:r>
      <w:r w:rsidRPr="000B3077">
        <w:rPr>
          <w:bCs/>
          <w:snapToGrid w:val="0"/>
          <w:sz w:val="22"/>
        </w:rPr>
        <w:t>,</w:t>
      </w:r>
      <w:r>
        <w:rPr>
          <w:bCs/>
          <w:snapToGrid w:val="0"/>
          <w:sz w:val="22"/>
        </w:rPr>
        <w:t>6</w:t>
      </w:r>
      <w:r w:rsidRPr="000B3077">
        <w:rPr>
          <w:bCs/>
          <w:snapToGrid w:val="0"/>
          <w:sz w:val="22"/>
        </w:rPr>
        <w:t xml:space="preserve"> millones), productos químicos para la industria (US$</w:t>
      </w:r>
      <w:r>
        <w:rPr>
          <w:bCs/>
          <w:snapToGrid w:val="0"/>
          <w:sz w:val="22"/>
        </w:rPr>
        <w:t>83</w:t>
      </w:r>
      <w:r w:rsidRPr="000B3077">
        <w:rPr>
          <w:bCs/>
          <w:snapToGrid w:val="0"/>
          <w:sz w:val="22"/>
        </w:rPr>
        <w:t>,</w:t>
      </w:r>
      <w:r>
        <w:rPr>
          <w:bCs/>
          <w:snapToGrid w:val="0"/>
          <w:sz w:val="22"/>
        </w:rPr>
        <w:t>4</w:t>
      </w:r>
      <w:r w:rsidRPr="000B3077">
        <w:rPr>
          <w:bCs/>
          <w:snapToGrid w:val="0"/>
          <w:sz w:val="22"/>
        </w:rPr>
        <w:t xml:space="preserve"> millones)</w:t>
      </w:r>
      <w:r>
        <w:rPr>
          <w:bCs/>
          <w:snapToGrid w:val="0"/>
          <w:sz w:val="22"/>
        </w:rPr>
        <w:t>,</w:t>
      </w:r>
      <w:r w:rsidRPr="000B3077">
        <w:rPr>
          <w:bCs/>
          <w:snapToGrid w:val="0"/>
          <w:sz w:val="22"/>
        </w:rPr>
        <w:t xml:space="preserve"> úrea y otros abonos (US$</w:t>
      </w:r>
      <w:r>
        <w:rPr>
          <w:bCs/>
          <w:snapToGrid w:val="0"/>
          <w:sz w:val="22"/>
        </w:rPr>
        <w:t>21</w:t>
      </w:r>
      <w:r w:rsidRPr="000B3077">
        <w:rPr>
          <w:bCs/>
          <w:snapToGrid w:val="0"/>
          <w:sz w:val="22"/>
        </w:rPr>
        <w:t>,</w:t>
      </w:r>
      <w:r>
        <w:rPr>
          <w:bCs/>
          <w:snapToGrid w:val="0"/>
          <w:sz w:val="22"/>
        </w:rPr>
        <w:t>8</w:t>
      </w:r>
      <w:r w:rsidRPr="000B3077">
        <w:rPr>
          <w:bCs/>
          <w:snapToGrid w:val="0"/>
          <w:sz w:val="22"/>
        </w:rPr>
        <w:t xml:space="preserve"> millones)</w:t>
      </w:r>
      <w:r>
        <w:rPr>
          <w:bCs/>
          <w:snapToGrid w:val="0"/>
          <w:sz w:val="22"/>
        </w:rPr>
        <w:t xml:space="preserve"> y maquinaria para actividad textil (US$0,4 millones).</w:t>
      </w:r>
    </w:p>
    <w:p w:rsidR="000C7CD7" w:rsidRDefault="000C7CD7" w:rsidP="00607B9E">
      <w:pPr>
        <w:pStyle w:val="Sangradetextonormal"/>
        <w:ind w:firstLine="0"/>
        <w:rPr>
          <w:bCs/>
          <w:snapToGrid w:val="0"/>
          <w:sz w:val="22"/>
        </w:rPr>
      </w:pPr>
    </w:p>
    <w:p w:rsidR="00607B9E" w:rsidRPr="000B3077" w:rsidRDefault="00607B9E" w:rsidP="00607B9E">
      <w:pPr>
        <w:pStyle w:val="Sangradetextonormal"/>
        <w:ind w:firstLine="0"/>
        <w:rPr>
          <w:bCs/>
          <w:snapToGrid w:val="0"/>
          <w:sz w:val="22"/>
        </w:rPr>
      </w:pPr>
      <w:r w:rsidRPr="000B3077">
        <w:rPr>
          <w:bCs/>
          <w:snapToGrid w:val="0"/>
          <w:sz w:val="22"/>
        </w:rPr>
        <w:t>Estados Unidos, con US$2</w:t>
      </w:r>
      <w:r>
        <w:rPr>
          <w:bCs/>
          <w:snapToGrid w:val="0"/>
          <w:sz w:val="22"/>
        </w:rPr>
        <w:t>54</w:t>
      </w:r>
      <w:r w:rsidRPr="000B3077">
        <w:rPr>
          <w:bCs/>
          <w:snapToGrid w:val="0"/>
          <w:sz w:val="22"/>
        </w:rPr>
        <w:t>,</w:t>
      </w:r>
      <w:r>
        <w:rPr>
          <w:bCs/>
          <w:snapToGrid w:val="0"/>
          <w:sz w:val="22"/>
        </w:rPr>
        <w:t>4</w:t>
      </w:r>
      <w:r w:rsidRPr="000B3077">
        <w:rPr>
          <w:bCs/>
          <w:snapToGrid w:val="0"/>
          <w:sz w:val="22"/>
        </w:rPr>
        <w:t xml:space="preserve"> millones </w:t>
      </w:r>
      <w:r>
        <w:rPr>
          <w:bCs/>
          <w:snapToGrid w:val="0"/>
          <w:sz w:val="22"/>
        </w:rPr>
        <w:t>de</w:t>
      </w:r>
      <w:r w:rsidRPr="000B3077">
        <w:rPr>
          <w:bCs/>
          <w:snapToGrid w:val="0"/>
          <w:sz w:val="22"/>
        </w:rPr>
        <w:t xml:space="preserve"> petróleo y derivados (US$</w:t>
      </w:r>
      <w:r>
        <w:rPr>
          <w:bCs/>
          <w:snapToGrid w:val="0"/>
          <w:sz w:val="22"/>
        </w:rPr>
        <w:t>91</w:t>
      </w:r>
      <w:r w:rsidRPr="000B3077">
        <w:rPr>
          <w:bCs/>
          <w:snapToGrid w:val="0"/>
          <w:sz w:val="22"/>
        </w:rPr>
        <w:t xml:space="preserve"> millones), algodón (US$11,6 millones), trigo (US$1</w:t>
      </w:r>
      <w:r>
        <w:rPr>
          <w:bCs/>
          <w:snapToGrid w:val="0"/>
          <w:sz w:val="22"/>
        </w:rPr>
        <w:t>3</w:t>
      </w:r>
      <w:r w:rsidRPr="000B3077">
        <w:rPr>
          <w:bCs/>
          <w:snapToGrid w:val="0"/>
          <w:sz w:val="22"/>
        </w:rPr>
        <w:t>,</w:t>
      </w:r>
      <w:r>
        <w:rPr>
          <w:bCs/>
          <w:snapToGrid w:val="0"/>
          <w:sz w:val="22"/>
        </w:rPr>
        <w:t>1</w:t>
      </w:r>
      <w:r w:rsidRPr="000B3077">
        <w:rPr>
          <w:bCs/>
          <w:snapToGrid w:val="0"/>
          <w:sz w:val="22"/>
        </w:rPr>
        <w:t xml:space="preserve"> millones), aceite de soja (US$1</w:t>
      </w:r>
      <w:r>
        <w:rPr>
          <w:bCs/>
          <w:snapToGrid w:val="0"/>
          <w:sz w:val="22"/>
        </w:rPr>
        <w:t>5</w:t>
      </w:r>
      <w:r w:rsidRPr="000B3077">
        <w:rPr>
          <w:bCs/>
          <w:snapToGrid w:val="0"/>
          <w:sz w:val="22"/>
        </w:rPr>
        <w:t xml:space="preserve"> millones), úrea y otros abonos (US$</w:t>
      </w:r>
      <w:r>
        <w:rPr>
          <w:bCs/>
          <w:snapToGrid w:val="0"/>
          <w:sz w:val="22"/>
        </w:rPr>
        <w:t>2</w:t>
      </w:r>
      <w:r w:rsidRPr="000B3077">
        <w:rPr>
          <w:bCs/>
          <w:snapToGrid w:val="0"/>
          <w:sz w:val="22"/>
        </w:rPr>
        <w:t xml:space="preserve">4 millones), maquinaria industrial (US$18,9 millones), </w:t>
      </w:r>
      <w:r>
        <w:rPr>
          <w:bCs/>
          <w:snapToGrid w:val="0"/>
          <w:sz w:val="22"/>
        </w:rPr>
        <w:lastRenderedPageBreak/>
        <w:t>m</w:t>
      </w:r>
      <w:r w:rsidRPr="000B3077">
        <w:rPr>
          <w:bCs/>
          <w:snapToGrid w:val="0"/>
          <w:sz w:val="22"/>
        </w:rPr>
        <w:t>anufacturas de plástico (US$</w:t>
      </w:r>
      <w:r>
        <w:rPr>
          <w:bCs/>
          <w:snapToGrid w:val="0"/>
          <w:sz w:val="22"/>
        </w:rPr>
        <w:t>7</w:t>
      </w:r>
      <w:r w:rsidRPr="000B3077">
        <w:rPr>
          <w:bCs/>
          <w:snapToGrid w:val="0"/>
          <w:sz w:val="22"/>
        </w:rPr>
        <w:t xml:space="preserve"> millones), manufacturas de hierro (US$17,3 millones), barcos (US$13,</w:t>
      </w:r>
      <w:r>
        <w:rPr>
          <w:bCs/>
          <w:snapToGrid w:val="0"/>
          <w:sz w:val="22"/>
        </w:rPr>
        <w:t>2</w:t>
      </w:r>
      <w:r w:rsidRPr="000B3077">
        <w:rPr>
          <w:bCs/>
          <w:snapToGrid w:val="0"/>
          <w:sz w:val="22"/>
        </w:rPr>
        <w:t xml:space="preserve"> millones), entre otros.</w:t>
      </w:r>
    </w:p>
    <w:p w:rsidR="00607B9E" w:rsidRPr="00FB25BC" w:rsidRDefault="00607B9E" w:rsidP="00607B9E">
      <w:pPr>
        <w:pStyle w:val="Sangradetextonormal"/>
        <w:ind w:firstLine="0"/>
        <w:rPr>
          <w:bCs/>
          <w:snapToGrid w:val="0"/>
          <w:sz w:val="22"/>
        </w:rPr>
      </w:pPr>
      <w:r w:rsidRPr="00FB25BC">
        <w:rPr>
          <w:bCs/>
          <w:snapToGrid w:val="0"/>
          <w:sz w:val="22"/>
        </w:rPr>
        <w:t>Hong Kong, con US$1</w:t>
      </w:r>
      <w:r>
        <w:rPr>
          <w:bCs/>
          <w:snapToGrid w:val="0"/>
          <w:sz w:val="22"/>
        </w:rPr>
        <w:t>54</w:t>
      </w:r>
      <w:r w:rsidRPr="00FB25BC">
        <w:rPr>
          <w:bCs/>
          <w:snapToGrid w:val="0"/>
          <w:sz w:val="22"/>
        </w:rPr>
        <w:t>,7 millones de petróleo y derivados (US$1</w:t>
      </w:r>
      <w:r>
        <w:rPr>
          <w:bCs/>
          <w:snapToGrid w:val="0"/>
          <w:sz w:val="22"/>
        </w:rPr>
        <w:t>54</w:t>
      </w:r>
      <w:r w:rsidRPr="00FB25BC">
        <w:rPr>
          <w:bCs/>
          <w:snapToGrid w:val="0"/>
          <w:sz w:val="22"/>
        </w:rPr>
        <w:t>,</w:t>
      </w:r>
      <w:r>
        <w:rPr>
          <w:bCs/>
          <w:snapToGrid w:val="0"/>
          <w:sz w:val="22"/>
        </w:rPr>
        <w:t>6</w:t>
      </w:r>
      <w:r w:rsidRPr="00FB25BC">
        <w:rPr>
          <w:bCs/>
          <w:snapToGrid w:val="0"/>
          <w:sz w:val="22"/>
        </w:rPr>
        <w:t xml:space="preserve"> millones) y pescado congelado (US$0,</w:t>
      </w:r>
      <w:r>
        <w:rPr>
          <w:bCs/>
          <w:snapToGrid w:val="0"/>
          <w:sz w:val="22"/>
        </w:rPr>
        <w:t>1</w:t>
      </w:r>
      <w:r w:rsidRPr="00FB25BC">
        <w:rPr>
          <w:bCs/>
          <w:snapToGrid w:val="0"/>
          <w:sz w:val="22"/>
        </w:rPr>
        <w:t xml:space="preserve"> millones). </w:t>
      </w:r>
    </w:p>
    <w:p w:rsidR="00607B9E" w:rsidRPr="00FB25BC" w:rsidRDefault="00607B9E" w:rsidP="00607B9E">
      <w:pPr>
        <w:pStyle w:val="Sangradetextonormal"/>
        <w:ind w:firstLine="0"/>
        <w:rPr>
          <w:bCs/>
          <w:snapToGrid w:val="0"/>
          <w:sz w:val="22"/>
        </w:rPr>
      </w:pPr>
    </w:p>
    <w:p w:rsidR="00607B9E" w:rsidRPr="00FB25BC" w:rsidRDefault="00607B9E" w:rsidP="00607B9E">
      <w:pPr>
        <w:pStyle w:val="Sangradetextonormal"/>
        <w:ind w:firstLine="0"/>
        <w:rPr>
          <w:bCs/>
          <w:snapToGrid w:val="0"/>
          <w:sz w:val="22"/>
        </w:rPr>
      </w:pPr>
      <w:r w:rsidRPr="00FB25BC">
        <w:rPr>
          <w:bCs/>
          <w:snapToGrid w:val="0"/>
          <w:sz w:val="22"/>
        </w:rPr>
        <w:t>Ecuador, con US$142,</w:t>
      </w:r>
      <w:r>
        <w:rPr>
          <w:bCs/>
          <w:snapToGrid w:val="0"/>
          <w:sz w:val="22"/>
        </w:rPr>
        <w:t>9</w:t>
      </w:r>
      <w:r w:rsidRPr="00FB25BC">
        <w:rPr>
          <w:bCs/>
          <w:snapToGrid w:val="0"/>
          <w:sz w:val="22"/>
        </w:rPr>
        <w:t xml:space="preserve"> millones </w:t>
      </w:r>
      <w:r>
        <w:rPr>
          <w:bCs/>
          <w:snapToGrid w:val="0"/>
          <w:sz w:val="22"/>
        </w:rPr>
        <w:t>de</w:t>
      </w:r>
      <w:r w:rsidRPr="00FB25BC">
        <w:rPr>
          <w:bCs/>
          <w:snapToGrid w:val="0"/>
          <w:sz w:val="22"/>
        </w:rPr>
        <w:t xml:space="preserve"> petróleo y derivados (US$135,9 millones), pescado congelado (US$2,8 millones) y extractos y esencias de café (US$</w:t>
      </w:r>
      <w:r>
        <w:rPr>
          <w:bCs/>
          <w:snapToGrid w:val="0"/>
          <w:sz w:val="22"/>
        </w:rPr>
        <w:t>3</w:t>
      </w:r>
      <w:r w:rsidRPr="00FB25BC">
        <w:rPr>
          <w:bCs/>
          <w:snapToGrid w:val="0"/>
          <w:sz w:val="22"/>
        </w:rPr>
        <w:t>,</w:t>
      </w:r>
      <w:r>
        <w:rPr>
          <w:bCs/>
          <w:snapToGrid w:val="0"/>
          <w:sz w:val="22"/>
        </w:rPr>
        <w:t>3</w:t>
      </w:r>
      <w:r w:rsidRPr="00FB25BC">
        <w:rPr>
          <w:bCs/>
          <w:snapToGrid w:val="0"/>
          <w:sz w:val="22"/>
        </w:rPr>
        <w:t xml:space="preserve"> millones). </w:t>
      </w:r>
    </w:p>
    <w:p w:rsidR="00607B9E" w:rsidRDefault="00607B9E" w:rsidP="007D136B">
      <w:pPr>
        <w:pStyle w:val="Sangradetextonormal"/>
        <w:ind w:firstLine="0"/>
        <w:rPr>
          <w:bCs/>
          <w:snapToGrid w:val="0"/>
          <w:sz w:val="22"/>
        </w:rPr>
      </w:pPr>
    </w:p>
    <w:p w:rsidR="00E66F23" w:rsidRDefault="00607B9E" w:rsidP="007D136B">
      <w:pPr>
        <w:pStyle w:val="Sangradetextonormal"/>
        <w:ind w:firstLine="0"/>
        <w:rPr>
          <w:bCs/>
          <w:snapToGrid w:val="0"/>
          <w:sz w:val="22"/>
        </w:rPr>
        <w:sectPr w:rsidR="00E66F23" w:rsidSect="00E66F23">
          <w:type w:val="continuous"/>
          <w:pgSz w:w="11907" w:h="16840" w:code="9"/>
          <w:pgMar w:top="1701" w:right="1418" w:bottom="1418" w:left="1701" w:header="1134" w:footer="1134" w:gutter="0"/>
          <w:paperSrc w:first="15"/>
          <w:cols w:num="2" w:space="720"/>
          <w:titlePg/>
        </w:sectPr>
      </w:pPr>
      <w:r w:rsidRPr="00FB25BC">
        <w:rPr>
          <w:bCs/>
          <w:snapToGrid w:val="0"/>
          <w:sz w:val="22"/>
        </w:rPr>
        <w:t>China, con US$5</w:t>
      </w:r>
      <w:r>
        <w:rPr>
          <w:bCs/>
          <w:snapToGrid w:val="0"/>
          <w:sz w:val="22"/>
        </w:rPr>
        <w:t>9</w:t>
      </w:r>
      <w:r w:rsidRPr="00FB25BC">
        <w:rPr>
          <w:bCs/>
          <w:snapToGrid w:val="0"/>
          <w:sz w:val="22"/>
        </w:rPr>
        <w:t>,</w:t>
      </w:r>
      <w:r>
        <w:rPr>
          <w:bCs/>
          <w:snapToGrid w:val="0"/>
          <w:sz w:val="22"/>
        </w:rPr>
        <w:t>9</w:t>
      </w:r>
      <w:r w:rsidRPr="00FB25BC">
        <w:rPr>
          <w:bCs/>
          <w:snapToGrid w:val="0"/>
          <w:sz w:val="22"/>
        </w:rPr>
        <w:t xml:space="preserve"> millones de petróleo y derivados (US$33,6 millones), barcos (US$3,6 millones), frijoles (US$</w:t>
      </w:r>
      <w:r>
        <w:rPr>
          <w:bCs/>
          <w:snapToGrid w:val="0"/>
          <w:sz w:val="22"/>
        </w:rPr>
        <w:t>5</w:t>
      </w:r>
      <w:r w:rsidRPr="00FB25BC">
        <w:rPr>
          <w:bCs/>
          <w:snapToGrid w:val="0"/>
          <w:sz w:val="22"/>
        </w:rPr>
        <w:t>,</w:t>
      </w:r>
      <w:r>
        <w:rPr>
          <w:bCs/>
          <w:snapToGrid w:val="0"/>
          <w:sz w:val="22"/>
        </w:rPr>
        <w:t>1</w:t>
      </w:r>
      <w:r w:rsidRPr="00FB25BC">
        <w:rPr>
          <w:bCs/>
          <w:snapToGrid w:val="0"/>
          <w:sz w:val="22"/>
        </w:rPr>
        <w:t xml:space="preserve"> millones), maquinaria industrial (US$</w:t>
      </w:r>
      <w:r>
        <w:rPr>
          <w:bCs/>
          <w:snapToGrid w:val="0"/>
          <w:sz w:val="22"/>
        </w:rPr>
        <w:t>5</w:t>
      </w:r>
      <w:r w:rsidRPr="00FB25BC">
        <w:rPr>
          <w:bCs/>
          <w:snapToGrid w:val="0"/>
          <w:sz w:val="22"/>
        </w:rPr>
        <w:t>,</w:t>
      </w:r>
      <w:r>
        <w:rPr>
          <w:bCs/>
          <w:snapToGrid w:val="0"/>
          <w:sz w:val="22"/>
        </w:rPr>
        <w:t xml:space="preserve">2 millones), </w:t>
      </w:r>
      <w:r w:rsidRPr="00F76B96">
        <w:rPr>
          <w:bCs/>
          <w:snapToGrid w:val="0"/>
          <w:sz w:val="22"/>
        </w:rPr>
        <w:t>entre otros.</w:t>
      </w:r>
    </w:p>
    <w:p w:rsidR="00607B9E" w:rsidRDefault="00607B9E" w:rsidP="007D136B">
      <w:pPr>
        <w:pStyle w:val="Sangradetextonormal"/>
        <w:ind w:firstLine="0"/>
        <w:rPr>
          <w:bCs/>
          <w:snapToGrid w:val="0"/>
          <w:sz w:val="22"/>
        </w:rPr>
      </w:pPr>
    </w:p>
    <w:p w:rsidR="00E66F23" w:rsidRDefault="00E66F23" w:rsidP="007D136B">
      <w:pPr>
        <w:pStyle w:val="Sangradetextonormal"/>
        <w:ind w:firstLine="0"/>
        <w:rPr>
          <w:bCs/>
          <w:snapToGrid w:val="0"/>
          <w:sz w:val="22"/>
        </w:rPr>
        <w:sectPr w:rsidR="00E66F23" w:rsidSect="00E66F23">
          <w:type w:val="continuous"/>
          <w:pgSz w:w="11907" w:h="16840" w:code="9"/>
          <w:pgMar w:top="1701" w:right="1418" w:bottom="1418" w:left="1701" w:header="1134" w:footer="1134" w:gutter="0"/>
          <w:paperSrc w:first="15"/>
          <w:cols w:space="720"/>
          <w:titlePg/>
        </w:sectPr>
      </w:pPr>
    </w:p>
    <w:p w:rsidR="000C7CD7" w:rsidRDefault="000C7CD7" w:rsidP="000C7CD7">
      <w:pPr>
        <w:pStyle w:val="Sangradetextonormal"/>
        <w:ind w:firstLine="0"/>
        <w:jc w:val="center"/>
      </w:pPr>
    </w:p>
    <w:p w:rsidR="001C335B" w:rsidRDefault="00607B9E" w:rsidP="000C7CD7">
      <w:pPr>
        <w:pStyle w:val="Sangradetextonormal"/>
        <w:ind w:firstLine="0"/>
        <w:jc w:val="center"/>
      </w:pPr>
      <w:r w:rsidRPr="00607B9E">
        <w:rPr>
          <w:noProof/>
          <w:lang w:val="es-PE" w:eastAsia="es-PE"/>
        </w:rPr>
        <w:drawing>
          <wp:inline distT="0" distB="0" distL="0" distR="0">
            <wp:extent cx="5576174" cy="2247900"/>
            <wp:effectExtent l="19050" t="0" r="5476"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cstate="print"/>
                    <a:srcRect/>
                    <a:stretch>
                      <a:fillRect/>
                    </a:stretch>
                  </pic:blipFill>
                  <pic:spPr bwMode="auto">
                    <a:xfrm>
                      <a:off x="0" y="0"/>
                      <a:ext cx="5580380" cy="2249596"/>
                    </a:xfrm>
                    <a:prstGeom prst="rect">
                      <a:avLst/>
                    </a:prstGeom>
                    <a:noFill/>
                    <a:ln w="9525">
                      <a:noFill/>
                      <a:miter lim="800000"/>
                      <a:headEnd/>
                      <a:tailEnd/>
                    </a:ln>
                  </pic:spPr>
                </pic:pic>
              </a:graphicData>
            </a:graphic>
          </wp:inline>
        </w:drawing>
      </w:r>
    </w:p>
    <w:p w:rsidR="00E66F23" w:rsidRDefault="00E66F23" w:rsidP="000C7CD7">
      <w:pPr>
        <w:pStyle w:val="Sangradetextonormal"/>
        <w:ind w:firstLine="0"/>
        <w:jc w:val="center"/>
      </w:pPr>
    </w:p>
    <w:p w:rsidR="00E66F23" w:rsidRDefault="00E66F23" w:rsidP="000C7CD7">
      <w:pPr>
        <w:pStyle w:val="Sangradetextonormal"/>
        <w:ind w:firstLine="0"/>
        <w:jc w:val="center"/>
      </w:pPr>
    </w:p>
    <w:p w:rsidR="00EE48F7" w:rsidRDefault="0076771E">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76771E">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D20647" w:rsidRPr="00D819DD" w:rsidRDefault="00D20647">
                  <w:pPr>
                    <w:rPr>
                      <w:sz w:val="20"/>
                      <w:szCs w:val="20"/>
                    </w:rPr>
                  </w:pPr>
                </w:p>
              </w:txbxContent>
            </v:textbox>
          </v:shape>
        </w:pict>
      </w:r>
    </w:p>
    <w:bookmarkEnd w:id="9"/>
    <w:bookmarkEnd w:id="10"/>
    <w:p w:rsidR="00852557" w:rsidRPr="003B7B43" w:rsidRDefault="00852557">
      <w:pPr>
        <w:pStyle w:val="Ttulo4"/>
        <w:keepNext w:val="0"/>
        <w:numPr>
          <w:ilvl w:val="0"/>
          <w:numId w:val="2"/>
        </w:numPr>
        <w:tabs>
          <w:tab w:val="clear" w:pos="-1099"/>
        </w:tabs>
        <w:jc w:val="left"/>
        <w:rPr>
          <w:sz w:val="26"/>
        </w:rPr>
      </w:pPr>
      <w:r w:rsidRPr="003B7B43">
        <w:rPr>
          <w:sz w:val="26"/>
        </w:rPr>
        <w:lastRenderedPageBreak/>
        <w:t>FINANZAS PÚBLICAS</w:t>
      </w:r>
    </w:p>
    <w:p w:rsidR="00852557" w:rsidRPr="003B7B43" w:rsidRDefault="00852557"/>
    <w:p w:rsidR="00852557" w:rsidRPr="003B7B43" w:rsidRDefault="00852557">
      <w:pPr>
        <w:numPr>
          <w:ilvl w:val="1"/>
          <w:numId w:val="3"/>
        </w:numPr>
        <w:rPr>
          <w:b/>
        </w:rPr>
      </w:pPr>
      <w:r w:rsidRPr="003B7B43">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94"/>
          <w:footerReference w:type="default" r:id="rId95"/>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CA6848" w:rsidRDefault="00CA6848" w:rsidP="00CA6848">
      <w:pPr>
        <w:pStyle w:val="Textoindependiente2"/>
        <w:tabs>
          <w:tab w:val="left" w:pos="2552"/>
        </w:tabs>
        <w:rPr>
          <w:sz w:val="22"/>
        </w:rPr>
      </w:pPr>
      <w:r>
        <w:rPr>
          <w:sz w:val="22"/>
        </w:rPr>
        <w:lastRenderedPageBreak/>
        <w:t xml:space="preserve">En diciembre, los ingresos recaudados por el Gobierno Central bordearon los S/.145,6 millones, lo que implicó un aumento real del 13,7 por ciento con relación a igual mes del año anterior. Este desempeño es atribuible, principalmente, a la mayor captación del impuesto general a las ventas por operaciones externas (31,9 por ciento) y </w:t>
      </w:r>
      <w:r>
        <w:rPr>
          <w:sz w:val="22"/>
        </w:rPr>
        <w:lastRenderedPageBreak/>
        <w:t xml:space="preserve">de impuestos a los ingresos (12,0 por ciento). </w:t>
      </w:r>
    </w:p>
    <w:p w:rsidR="00CA6848" w:rsidRDefault="00CA6848" w:rsidP="00CA6848">
      <w:pPr>
        <w:pStyle w:val="Textoindependiente2"/>
        <w:tabs>
          <w:tab w:val="left" w:pos="2552"/>
        </w:tabs>
        <w:rPr>
          <w:sz w:val="22"/>
        </w:rPr>
      </w:pPr>
    </w:p>
    <w:p w:rsidR="00C20FD7" w:rsidRDefault="00CA6848" w:rsidP="00CA6848">
      <w:pPr>
        <w:pStyle w:val="Textoindependiente2"/>
        <w:tabs>
          <w:tab w:val="left" w:pos="2552"/>
        </w:tabs>
        <w:rPr>
          <w:sz w:val="22"/>
        </w:rPr>
      </w:pPr>
      <w:r>
        <w:rPr>
          <w:sz w:val="22"/>
        </w:rPr>
        <w:t>Los ingresos fiscales en el curso del año 2011 se expandieron en 9,3 por ciento respecto del año anterior, merced a la mayor recaudación del impuesto general a las ventas (15,7 por ciento).</w:t>
      </w:r>
    </w:p>
    <w:p w:rsidR="00852557" w:rsidRDefault="00852557">
      <w:pPr>
        <w:pStyle w:val="Textoindependiente2"/>
        <w:tabs>
          <w:tab w:val="left" w:pos="2552"/>
        </w:tabs>
        <w:jc w:val="center"/>
        <w:rPr>
          <w:color w:val="FF0000"/>
          <w:sz w:val="22"/>
        </w:rPr>
        <w:sectPr w:rsidR="00852557" w:rsidSect="00217541">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E66F23" w:rsidP="008D30F3">
      <w:pPr>
        <w:pStyle w:val="Textoindependiente2"/>
        <w:ind w:left="-340"/>
        <w:jc w:val="right"/>
        <w:rPr>
          <w:color w:val="FF0000"/>
          <w:sz w:val="22"/>
        </w:rPr>
        <w:sectPr w:rsidR="00852557">
          <w:type w:val="continuous"/>
          <w:pgSz w:w="11907" w:h="16840" w:code="9"/>
          <w:pgMar w:top="1418" w:right="1701" w:bottom="1418" w:left="1701" w:header="720" w:footer="720" w:gutter="0"/>
          <w:cols w:space="720"/>
        </w:sectPr>
      </w:pPr>
      <w:r w:rsidRPr="00612940">
        <w:rPr>
          <w:color w:val="FF0000"/>
          <w:sz w:val="22"/>
        </w:rPr>
        <w:object w:dxaOrig="10485" w:dyaOrig="6237">
          <v:shape id="_x0000_i1045" type="#_x0000_t75" style="width:431.25pt;height:294pt" o:ole="">
            <v:imagedata r:id="rId96" o:title=""/>
          </v:shape>
          <o:OLEObject Type="Embed" ProgID="Excel.Sheet.12" ShapeID="_x0000_i1045" DrawAspect="Content" ObjectID="_1391436490" r:id="rId97"/>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3B7B43">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DD0B60" w:rsidRDefault="00DD0B60" w:rsidP="00DD0B60">
      <w:pPr>
        <w:pStyle w:val="Textoindependiente2"/>
        <w:rPr>
          <w:sz w:val="22"/>
          <w:szCs w:val="22"/>
        </w:rPr>
      </w:pPr>
      <w:r w:rsidRPr="00600001">
        <w:rPr>
          <w:sz w:val="22"/>
          <w:szCs w:val="22"/>
        </w:rPr>
        <w:lastRenderedPageBreak/>
        <w:t xml:space="preserve">En </w:t>
      </w:r>
      <w:r>
        <w:rPr>
          <w:sz w:val="22"/>
          <w:szCs w:val="22"/>
        </w:rPr>
        <w:t>diciembre, los gastos del Gobierno Regional ascendieron a S/. 194,9 millones, mostrando un incremento real del 61,5 por ciento respecto de igual mes del año anterior. Este comportamiento obedeció a una expansión real de los gastos corrientes (61,3 por ciento) y de los gastos de capital (62,0 por ciento).</w:t>
      </w:r>
    </w:p>
    <w:p w:rsidR="00DD0B60" w:rsidRDefault="00DD0B60" w:rsidP="00DD0B60">
      <w:pPr>
        <w:pStyle w:val="Textoindependiente2"/>
        <w:rPr>
          <w:sz w:val="22"/>
          <w:szCs w:val="22"/>
        </w:rPr>
      </w:pPr>
    </w:p>
    <w:p w:rsidR="00DD0B60" w:rsidRDefault="00DD0B60" w:rsidP="00DD0B60">
      <w:pPr>
        <w:pStyle w:val="Textoindependiente2"/>
        <w:rPr>
          <w:sz w:val="22"/>
          <w:szCs w:val="22"/>
        </w:rPr>
      </w:pPr>
      <w:r>
        <w:rPr>
          <w:sz w:val="22"/>
          <w:szCs w:val="22"/>
        </w:rPr>
        <w:t xml:space="preserve">La inversión de la autoridad regional estuvo dirigida a obras de la III etapa del proyecto Chira-Piura (S/.18,7 millones), mejoramiento de riego y generación </w:t>
      </w:r>
      <w:r>
        <w:rPr>
          <w:sz w:val="22"/>
          <w:szCs w:val="22"/>
        </w:rPr>
        <w:lastRenderedPageBreak/>
        <w:t>hidroeléctrica en el Alto Piura (S/.12,8 millones), protección del cuenco amortiguador de la Presa Poechos (S/.3,3 millones), mejoramiento y ampliación del sistema de agua potable y alcantarillado en el distrito de Yamango-Morropón (S/.3,3 millones), construcción del sistema de agua potable y disposición sanitaria de excretas en caseríos de La Matanza-Morropón (S/.2,2 millones) y construcción y equipamiento de instituciones educativas en la provincia de Huancabamba (S/.2,6 millones), entre otros.</w:t>
      </w:r>
    </w:p>
    <w:p w:rsidR="00DD0B60" w:rsidRDefault="00DD0B60" w:rsidP="00C20FD7">
      <w:pPr>
        <w:pStyle w:val="Textoindependiente2"/>
        <w:rPr>
          <w:sz w:val="22"/>
          <w:szCs w:val="22"/>
        </w:rPr>
        <w:sectPr w:rsidR="00DD0B60" w:rsidSect="009A5A8D">
          <w:type w:val="continuous"/>
          <w:pgSz w:w="11907" w:h="16840" w:code="9"/>
          <w:pgMar w:top="1418" w:right="1701" w:bottom="1418" w:left="1701" w:header="720" w:footer="720" w:gutter="0"/>
          <w:cols w:num="2" w:space="720"/>
        </w:sectPr>
      </w:pPr>
    </w:p>
    <w:p w:rsidR="00DD0B60" w:rsidRDefault="009A5A8D" w:rsidP="00DD0B60">
      <w:pPr>
        <w:pStyle w:val="Textoindependiente2"/>
        <w:rPr>
          <w:color w:val="FF0000"/>
          <w:sz w:val="22"/>
          <w:szCs w:val="22"/>
        </w:rPr>
      </w:pPr>
      <w:r>
        <w:rPr>
          <w:color w:val="FF0000"/>
          <w:sz w:val="22"/>
          <w:szCs w:val="22"/>
        </w:rPr>
        <w:lastRenderedPageBreak/>
        <w:br w:type="page"/>
      </w:r>
    </w:p>
    <w:p w:rsidR="00DD0B60" w:rsidRDefault="00DD0B60" w:rsidP="00DD0B60">
      <w:pPr>
        <w:pStyle w:val="Textoindependiente2"/>
        <w:rPr>
          <w:sz w:val="22"/>
          <w:szCs w:val="22"/>
        </w:rPr>
        <w:sectPr w:rsidR="00DD0B60" w:rsidSect="00FA55B4">
          <w:type w:val="continuous"/>
          <w:pgSz w:w="11907" w:h="16840" w:code="9"/>
          <w:pgMar w:top="1418" w:right="1701" w:bottom="1418" w:left="1701" w:header="720" w:footer="720" w:gutter="0"/>
          <w:cols w:num="2" w:space="720"/>
        </w:sectPr>
      </w:pPr>
      <w:r>
        <w:rPr>
          <w:sz w:val="22"/>
          <w:szCs w:val="22"/>
        </w:rPr>
        <w:lastRenderedPageBreak/>
        <w:t xml:space="preserve">El gasto anual del Gobierno Regional decreció en 9,3 por ciento respecto del </w:t>
      </w:r>
      <w:r>
        <w:rPr>
          <w:sz w:val="22"/>
          <w:szCs w:val="22"/>
        </w:rPr>
        <w:lastRenderedPageBreak/>
        <w:t>2010, básicamente por la menor ejecución de gastos de capital (-43,4 por ciento).</w:t>
      </w:r>
    </w:p>
    <w:p w:rsidR="00DD0B60" w:rsidRDefault="00DD0B60" w:rsidP="00DD0B60">
      <w:pPr>
        <w:pStyle w:val="Textoindependiente2"/>
        <w:rPr>
          <w:color w:val="FF0000"/>
          <w:sz w:val="22"/>
          <w:szCs w:val="22"/>
        </w:rPr>
      </w:pPr>
    </w:p>
    <w:p w:rsidR="000D5807" w:rsidRDefault="000D5807" w:rsidP="00DD0B60">
      <w:pPr>
        <w:pStyle w:val="Textoindependiente2"/>
        <w:rPr>
          <w:color w:val="FF0000"/>
          <w:sz w:val="22"/>
          <w:szCs w:val="22"/>
        </w:rPr>
      </w:pPr>
    </w:p>
    <w:p w:rsidR="00852557" w:rsidRDefault="004B5E5D" w:rsidP="00DD0B60">
      <w:pPr>
        <w:pStyle w:val="Textoindependiente2"/>
        <w:rPr>
          <w:color w:val="FF0000"/>
          <w:sz w:val="22"/>
          <w:szCs w:val="22"/>
        </w:rPr>
        <w:sectPr w:rsidR="00852557">
          <w:type w:val="continuous"/>
          <w:pgSz w:w="11907" w:h="16840" w:code="9"/>
          <w:pgMar w:top="1418" w:right="1701" w:bottom="1418" w:left="1701" w:header="720" w:footer="720" w:gutter="0"/>
          <w:cols w:space="720" w:equalWidth="0">
            <w:col w:w="8505"/>
          </w:cols>
        </w:sectPr>
      </w:pPr>
      <w:r w:rsidRPr="00B96227">
        <w:rPr>
          <w:color w:val="FF0000"/>
          <w:sz w:val="22"/>
          <w:szCs w:val="22"/>
        </w:rPr>
        <w:object w:dxaOrig="9095" w:dyaOrig="5452">
          <v:shape id="_x0000_i1046" type="#_x0000_t75" style="width:415.5pt;height:265.5pt" o:ole="">
            <v:imagedata r:id="rId98" o:title=""/>
          </v:shape>
          <o:OLEObject Type="Embed" ProgID="Excel.Sheet.12" ShapeID="_x0000_i1046" DrawAspect="Content" ObjectID="_1391436491" r:id="rId99"/>
        </w:object>
      </w:r>
    </w:p>
    <w:p w:rsidR="00BA090C" w:rsidRDefault="00BA090C">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4B5E5D" w:rsidRDefault="004B5E5D" w:rsidP="004B5E5D">
      <w:pPr>
        <w:pStyle w:val="Textoindependiente2"/>
        <w:rPr>
          <w:sz w:val="22"/>
        </w:rPr>
      </w:pPr>
      <w:r>
        <w:rPr>
          <w:sz w:val="22"/>
        </w:rPr>
        <w:lastRenderedPageBreak/>
        <w:t xml:space="preserve">El financiamiento del gasto mensual se realizó principalmente con “Recursos Ordinarios”, los cuales representaron el 84,9 por ciento del total y registraron un </w:t>
      </w:r>
      <w:r>
        <w:rPr>
          <w:sz w:val="22"/>
        </w:rPr>
        <w:lastRenderedPageBreak/>
        <w:t>sustancial incremento real del 92,5 por ciento respecto de similar mes del año pasado.</w:t>
      </w:r>
    </w:p>
    <w:p w:rsidR="004B5E5D" w:rsidRDefault="004B5E5D" w:rsidP="004B5E5D">
      <w:pPr>
        <w:pStyle w:val="Textoindependiente2"/>
        <w:rPr>
          <w:sz w:val="22"/>
        </w:rPr>
      </w:pPr>
    </w:p>
    <w:p w:rsidR="00DD0B60" w:rsidRDefault="00DD0B60" w:rsidP="00C20FD7">
      <w:pPr>
        <w:pStyle w:val="Textoindependiente2"/>
        <w:rPr>
          <w:sz w:val="22"/>
        </w:rPr>
        <w:sectPr w:rsidR="00DD0B60" w:rsidSect="00E00257">
          <w:type w:val="continuous"/>
          <w:pgSz w:w="11907" w:h="16840" w:code="9"/>
          <w:pgMar w:top="1418" w:right="1701" w:bottom="1418" w:left="1701" w:header="720" w:footer="720" w:gutter="0"/>
          <w:cols w:num="2" w:space="720"/>
        </w:sectPr>
      </w:pPr>
    </w:p>
    <w:p w:rsidR="004B5E5D" w:rsidRDefault="004B5E5D" w:rsidP="00DD0B60">
      <w:pPr>
        <w:pStyle w:val="Textoindependiente2"/>
        <w:rPr>
          <w:sz w:val="22"/>
        </w:rPr>
      </w:pPr>
    </w:p>
    <w:p w:rsidR="000D5807" w:rsidRDefault="000D5807" w:rsidP="00DD0B60">
      <w:pPr>
        <w:pStyle w:val="Textoindependiente2"/>
        <w:rPr>
          <w:sz w:val="22"/>
        </w:rPr>
      </w:pPr>
    </w:p>
    <w:p w:rsidR="00852557" w:rsidRDefault="000D5807" w:rsidP="00DD0B60">
      <w:pPr>
        <w:pStyle w:val="Textoindependiente2"/>
        <w:rPr>
          <w:color w:val="FFFFFF"/>
          <w:sz w:val="22"/>
        </w:rPr>
        <w:sectPr w:rsidR="00852557">
          <w:type w:val="continuous"/>
          <w:pgSz w:w="11907" w:h="16840" w:code="9"/>
          <w:pgMar w:top="1418" w:right="1701" w:bottom="1418" w:left="1701" w:header="720" w:footer="720" w:gutter="0"/>
          <w:cols w:space="720"/>
        </w:sectPr>
      </w:pPr>
      <w:r w:rsidRPr="00B96227">
        <w:rPr>
          <w:sz w:val="22"/>
        </w:rPr>
        <w:object w:dxaOrig="9205" w:dyaOrig="3666">
          <v:shape id="_x0000_i1047" type="#_x0000_t75" style="width:420pt;height:184.5pt" o:ole="">
            <v:imagedata r:id="rId100" o:title=""/>
          </v:shape>
          <o:OLEObject Type="Embed" ProgID="Excel.Sheet.12" ShapeID="_x0000_i1047" DrawAspect="Content" ObjectID="_1391436492" r:id="rId101"/>
        </w:object>
      </w:r>
    </w:p>
    <w:p w:rsidR="00852557" w:rsidRDefault="00852557">
      <w:pPr>
        <w:pStyle w:val="Textoindependiente2"/>
        <w:rPr>
          <w:color w:val="FF0000"/>
          <w:sz w:val="22"/>
        </w:rPr>
      </w:pPr>
    </w:p>
    <w:p w:rsidR="00BA090C" w:rsidRDefault="00BA090C">
      <w:pPr>
        <w:pStyle w:val="Textoindependiente2"/>
        <w:rPr>
          <w:color w:val="FF0000"/>
          <w:sz w:val="22"/>
        </w:rPr>
      </w:pPr>
    </w:p>
    <w:p w:rsidR="007D45E0" w:rsidRDefault="007D45E0">
      <w:pPr>
        <w:pStyle w:val="Textoindependiente2"/>
        <w:rPr>
          <w:color w:val="FF0000"/>
          <w:sz w:val="22"/>
        </w:rPr>
        <w:sectPr w:rsidR="007D45E0" w:rsidSect="00AE1D4E">
          <w:type w:val="continuous"/>
          <w:pgSz w:w="11907" w:h="16840" w:code="9"/>
          <w:pgMar w:top="1418" w:right="1701" w:bottom="1418" w:left="1701" w:header="720" w:footer="720" w:gutter="0"/>
          <w:cols w:num="2" w:space="720"/>
        </w:sectPr>
      </w:pPr>
    </w:p>
    <w:p w:rsidR="00DD0B60" w:rsidRDefault="00DD0B60" w:rsidP="00594DAB">
      <w:pPr>
        <w:rPr>
          <w:sz w:val="22"/>
          <w:szCs w:val="22"/>
          <w:lang w:val="es-MX"/>
        </w:rPr>
      </w:pPr>
    </w:p>
    <w:p w:rsidR="000D5807" w:rsidRDefault="000D5807" w:rsidP="000D5807">
      <w:pPr>
        <w:rPr>
          <w:sz w:val="22"/>
          <w:szCs w:val="22"/>
          <w:lang w:val="es-MX"/>
        </w:rPr>
        <w:sectPr w:rsidR="000D5807" w:rsidSect="00594DAB">
          <w:headerReference w:type="even" r:id="rId102"/>
          <w:headerReference w:type="default" r:id="rId103"/>
          <w:footerReference w:type="default" r:id="rId104"/>
          <w:type w:val="continuous"/>
          <w:pgSz w:w="11907" w:h="16840" w:code="9"/>
          <w:pgMar w:top="993" w:right="1701" w:bottom="709" w:left="1701" w:header="720" w:footer="720" w:gutter="0"/>
          <w:cols w:space="709"/>
        </w:sectPr>
      </w:pPr>
    </w:p>
    <w:p w:rsidR="000D5807" w:rsidRDefault="000D5807" w:rsidP="000D5807">
      <w:pPr>
        <w:rPr>
          <w:sz w:val="22"/>
          <w:szCs w:val="22"/>
          <w:lang w:val="es-MX"/>
        </w:rPr>
      </w:pPr>
      <w:r>
        <w:rPr>
          <w:sz w:val="22"/>
          <w:szCs w:val="22"/>
          <w:lang w:val="es-MX"/>
        </w:rPr>
        <w:lastRenderedPageBreak/>
        <w:t>El Presupuesto Institucional Modificado (PIM), a diciembre, bordeó los S/. 1 140,8  millones y registró una ejecución del 85,2</w:t>
      </w:r>
      <w:r w:rsidRPr="004B3026">
        <w:rPr>
          <w:sz w:val="22"/>
          <w:szCs w:val="22"/>
          <w:lang w:val="es-MX"/>
        </w:rPr>
        <w:t xml:space="preserve"> </w:t>
      </w:r>
      <w:r w:rsidRPr="004B3026">
        <w:rPr>
          <w:sz w:val="22"/>
          <w:szCs w:val="22"/>
          <w:lang w:val="es-MX"/>
        </w:rPr>
        <w:lastRenderedPageBreak/>
        <w:t>por ciento</w:t>
      </w:r>
      <w:r>
        <w:rPr>
          <w:sz w:val="22"/>
          <w:szCs w:val="22"/>
          <w:lang w:val="es-MX"/>
        </w:rPr>
        <w:t xml:space="preserve">, con un </w:t>
      </w:r>
      <w:r w:rsidRPr="004B3026">
        <w:rPr>
          <w:sz w:val="22"/>
          <w:szCs w:val="22"/>
          <w:lang w:val="es-MX"/>
        </w:rPr>
        <w:t xml:space="preserve">avance de </w:t>
      </w:r>
      <w:r>
        <w:rPr>
          <w:sz w:val="22"/>
          <w:szCs w:val="22"/>
          <w:lang w:val="es-MX"/>
        </w:rPr>
        <w:t xml:space="preserve">93,5 </w:t>
      </w:r>
      <w:r w:rsidRPr="004B3026">
        <w:rPr>
          <w:sz w:val="22"/>
          <w:szCs w:val="22"/>
          <w:lang w:val="es-MX"/>
        </w:rPr>
        <w:t>por ciento en gastos corrientes y de</w:t>
      </w:r>
      <w:r>
        <w:rPr>
          <w:sz w:val="22"/>
          <w:szCs w:val="22"/>
          <w:lang w:val="es-MX"/>
        </w:rPr>
        <w:t>l</w:t>
      </w:r>
      <w:r w:rsidRPr="004B3026">
        <w:rPr>
          <w:sz w:val="22"/>
          <w:szCs w:val="22"/>
          <w:lang w:val="es-MX"/>
        </w:rPr>
        <w:t xml:space="preserve"> </w:t>
      </w:r>
      <w:r>
        <w:rPr>
          <w:sz w:val="22"/>
          <w:szCs w:val="22"/>
          <w:lang w:val="es-MX"/>
        </w:rPr>
        <w:t>63,0</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0D5807" w:rsidRDefault="000D5807" w:rsidP="000D5807">
      <w:pPr>
        <w:rPr>
          <w:sz w:val="22"/>
          <w:szCs w:val="22"/>
          <w:lang w:val="es-MX"/>
        </w:rPr>
        <w:sectPr w:rsidR="000D5807" w:rsidSect="000D5807">
          <w:type w:val="continuous"/>
          <w:pgSz w:w="11907" w:h="16840" w:code="9"/>
          <w:pgMar w:top="993" w:right="1701" w:bottom="709" w:left="1701" w:header="720" w:footer="720" w:gutter="0"/>
          <w:cols w:num="2" w:space="709"/>
        </w:sectPr>
      </w:pPr>
    </w:p>
    <w:p w:rsidR="000D5807" w:rsidRDefault="000D5807" w:rsidP="000D5807">
      <w:pPr>
        <w:rPr>
          <w:sz w:val="22"/>
          <w:szCs w:val="22"/>
          <w:lang w:val="es-MX"/>
        </w:rPr>
      </w:pPr>
    </w:p>
    <w:p w:rsidR="00AE1D4E" w:rsidRDefault="00AE1D4E">
      <w:pPr>
        <w:rPr>
          <w:sz w:val="22"/>
          <w:szCs w:val="22"/>
          <w:lang w:val="es-MX"/>
        </w:rPr>
      </w:pPr>
    </w:p>
    <w:p w:rsidR="005266B2" w:rsidRDefault="005266B2">
      <w:pPr>
        <w:rPr>
          <w:sz w:val="22"/>
          <w:szCs w:val="22"/>
          <w:lang w:val="es-MX"/>
        </w:rPr>
      </w:pPr>
    </w:p>
    <w:p w:rsidR="00852557" w:rsidRDefault="00852557">
      <w:pPr>
        <w:rPr>
          <w:b/>
          <w:bCs/>
          <w:sz w:val="22"/>
        </w:rPr>
      </w:pPr>
      <w:r w:rsidRPr="003B7B43">
        <w:rPr>
          <w:b/>
          <w:bCs/>
        </w:rPr>
        <w:t>4</w:t>
      </w:r>
      <w:r w:rsidRPr="003B7B43">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DD0B60" w:rsidRDefault="00DD0B60" w:rsidP="00DD0B60">
      <w:pPr>
        <w:rPr>
          <w:bCs/>
          <w:sz w:val="22"/>
          <w:szCs w:val="22"/>
        </w:rPr>
      </w:pPr>
      <w:r>
        <w:rPr>
          <w:bCs/>
          <w:sz w:val="22"/>
          <w:szCs w:val="22"/>
        </w:rPr>
        <w:lastRenderedPageBreak/>
        <w:t xml:space="preserve">En el mes bajo análisis, el gasto del gobierno local fue de S/. 91,1 millones, mostrando un incremento real del 125,2 por ciento respecto de diciembre del 2010. Este desempeño radicó en la significativa expansión de los gastos corrientes (30,1 por ciento) y, especialmente, de los gastos de capital (213,2 por ciento). La inversión municipal estuvo dirigida principalmente a </w:t>
      </w:r>
      <w:r>
        <w:rPr>
          <w:bCs/>
          <w:sz w:val="22"/>
          <w:szCs w:val="22"/>
        </w:rPr>
        <w:lastRenderedPageBreak/>
        <w:t xml:space="preserve">proyectos de transporte urbano  (S/.8,5 millones), saneamiento (S/.42,7 millones) y educación básica (S/.6,4 millones). </w:t>
      </w:r>
    </w:p>
    <w:p w:rsidR="00DD0B60" w:rsidRDefault="00DD0B60" w:rsidP="00DD0B60">
      <w:pPr>
        <w:rPr>
          <w:bCs/>
          <w:sz w:val="22"/>
          <w:szCs w:val="22"/>
        </w:rPr>
      </w:pPr>
    </w:p>
    <w:p w:rsidR="000D5807" w:rsidRDefault="00DD0B60" w:rsidP="00DD0B60">
      <w:pPr>
        <w:rPr>
          <w:bCs/>
          <w:sz w:val="22"/>
          <w:szCs w:val="22"/>
        </w:rPr>
      </w:pPr>
      <w:r>
        <w:rPr>
          <w:bCs/>
          <w:sz w:val="22"/>
          <w:szCs w:val="22"/>
        </w:rPr>
        <w:t>El gasto de la autoridad local en el año superó en 5,6 por ciento al ejecutado en el 2010, en virtud a la expansión del gasto corriente (3,5 por ciento) y de capital (7,8 por ciento).</w:t>
      </w:r>
    </w:p>
    <w:p w:rsidR="000D5807" w:rsidRDefault="000D5807" w:rsidP="00DD0B60">
      <w:pPr>
        <w:rPr>
          <w:bCs/>
          <w:sz w:val="22"/>
          <w:szCs w:val="22"/>
        </w:rPr>
        <w:sectPr w:rsidR="000D5807" w:rsidSect="000D5807">
          <w:type w:val="continuous"/>
          <w:pgSz w:w="11907" w:h="16840" w:code="9"/>
          <w:pgMar w:top="1418" w:right="1701" w:bottom="1418" w:left="1701" w:header="720" w:footer="720" w:gutter="0"/>
          <w:cols w:num="2" w:space="709"/>
        </w:sectPr>
      </w:pPr>
    </w:p>
    <w:p w:rsidR="00DD0B60" w:rsidRDefault="00DD0B60" w:rsidP="00DD0B60">
      <w:pPr>
        <w:rPr>
          <w:bCs/>
          <w:sz w:val="22"/>
          <w:szCs w:val="22"/>
        </w:rPr>
      </w:pPr>
    </w:p>
    <w:p w:rsidR="00CC3A51" w:rsidRDefault="00CC3A51" w:rsidP="00CC3A51">
      <w:pPr>
        <w:rPr>
          <w:bCs/>
          <w:sz w:val="22"/>
          <w:szCs w:val="22"/>
        </w:rPr>
      </w:pPr>
      <w:r>
        <w:rPr>
          <w:bCs/>
          <w:sz w:val="22"/>
          <w:szCs w:val="22"/>
        </w:rPr>
        <w:lastRenderedPageBreak/>
        <w:t xml:space="preserve"> </w:t>
      </w:r>
    </w:p>
    <w:p w:rsidR="00CC3A51" w:rsidRDefault="00CC3A51" w:rsidP="00CC3A51">
      <w:pPr>
        <w:rPr>
          <w:bCs/>
          <w:sz w:val="22"/>
          <w:szCs w:val="22"/>
        </w:rPr>
        <w:sectPr w:rsidR="00CC3A51" w:rsidSect="00E40F0D">
          <w:type w:val="continuous"/>
          <w:pgSz w:w="11907" w:h="16840" w:code="9"/>
          <w:pgMar w:top="1418" w:right="1701" w:bottom="1418" w:left="1701" w:header="720" w:footer="720" w:gutter="0"/>
          <w:cols w:num="2" w:space="709"/>
        </w:sectPr>
      </w:pPr>
    </w:p>
    <w:p w:rsidR="00F841C6" w:rsidRDefault="000D5807" w:rsidP="00401F3D">
      <w:pPr>
        <w:jc w:val="center"/>
        <w:rPr>
          <w:color w:val="FF0000"/>
          <w:sz w:val="22"/>
          <w:szCs w:val="22"/>
          <w:lang w:val="es-MX"/>
        </w:rPr>
        <w:sectPr w:rsidR="00F841C6">
          <w:type w:val="continuous"/>
          <w:pgSz w:w="11907" w:h="16840" w:code="9"/>
          <w:pgMar w:top="1418" w:right="1701" w:bottom="1418" w:left="1701" w:header="720" w:footer="720" w:gutter="0"/>
          <w:cols w:space="709"/>
        </w:sectPr>
      </w:pPr>
      <w:r w:rsidRPr="0076771E">
        <w:rPr>
          <w:bCs/>
          <w:sz w:val="22"/>
          <w:szCs w:val="22"/>
        </w:rPr>
        <w:object w:dxaOrig="8591" w:dyaOrig="4672">
          <v:shape id="_x0000_i1048" type="#_x0000_t75" style="width:429.75pt;height:219pt" o:ole="">
            <v:imagedata r:id="rId105" o:title=""/>
          </v:shape>
          <o:OLEObject Type="Embed" ProgID="Excel.Sheet.12" ShapeID="_x0000_i1048" DrawAspect="Content" ObjectID="_1391436493" r:id="rId106"/>
        </w:object>
      </w:r>
    </w:p>
    <w:p w:rsidR="00852557" w:rsidRDefault="00852557">
      <w:pPr>
        <w:rPr>
          <w:sz w:val="22"/>
          <w:szCs w:val="22"/>
          <w:lang w:val="es-MX"/>
        </w:rPr>
      </w:pPr>
    </w:p>
    <w:p w:rsidR="00BC5C7F" w:rsidRDefault="00BC5C7F">
      <w:pPr>
        <w:rPr>
          <w:sz w:val="22"/>
          <w:szCs w:val="22"/>
          <w:lang w:val="es-MX"/>
        </w:rPr>
        <w:sectPr w:rsidR="00BC5C7F">
          <w:type w:val="continuous"/>
          <w:pgSz w:w="11907" w:h="16840" w:code="9"/>
          <w:pgMar w:top="1418" w:right="1701" w:bottom="1418" w:left="1701" w:header="720" w:footer="720" w:gutter="0"/>
          <w:cols w:space="720"/>
        </w:sectPr>
      </w:pPr>
    </w:p>
    <w:p w:rsidR="00DD0B60" w:rsidRDefault="00DD0B60" w:rsidP="00DD0B60">
      <w:pPr>
        <w:rPr>
          <w:sz w:val="22"/>
          <w:szCs w:val="22"/>
          <w:lang w:val="es-MX"/>
        </w:rPr>
      </w:pPr>
      <w:r>
        <w:rPr>
          <w:sz w:val="22"/>
          <w:szCs w:val="22"/>
          <w:lang w:val="es-MX"/>
        </w:rPr>
        <w:lastRenderedPageBreak/>
        <w:t xml:space="preserve">En diciembre, el financiamiento del gasto municipal se hizo principalmente con “Recursos Ordinarios”, los cuales dieron cuenta del 52,3 por ciento del total y se incrementaron en 39 veces respecto de igual </w:t>
      </w:r>
      <w:r>
        <w:rPr>
          <w:sz w:val="22"/>
          <w:szCs w:val="22"/>
          <w:lang w:val="es-MX"/>
        </w:rPr>
        <w:lastRenderedPageBreak/>
        <w:t>período del año anterior. Los “Recursos Determinados” constituyeron la segunda fuente de ingresos y se expandieron en 38,4 por ciento.</w:t>
      </w:r>
    </w:p>
    <w:p w:rsidR="00580B57" w:rsidRDefault="00580B57" w:rsidP="008D30F3">
      <w:pPr>
        <w:rPr>
          <w:sz w:val="22"/>
          <w:szCs w:val="22"/>
          <w:lang w:val="es-MX"/>
        </w:rPr>
        <w:sectPr w:rsidR="00580B57" w:rsidSect="00A105B2">
          <w:type w:val="continuous"/>
          <w:pgSz w:w="11907" w:h="16840" w:code="9"/>
          <w:pgMar w:top="1418" w:right="1701" w:bottom="1418" w:left="1701" w:header="720" w:footer="720" w:gutter="0"/>
          <w:cols w:num="2" w:space="709"/>
        </w:sectPr>
      </w:pPr>
    </w:p>
    <w:p w:rsidR="00F841C6" w:rsidRDefault="00F841C6">
      <w:pPr>
        <w:rPr>
          <w:sz w:val="22"/>
          <w:szCs w:val="22"/>
          <w:lang w:val="es-MX"/>
        </w:rPr>
        <w:sectPr w:rsidR="00F841C6" w:rsidSect="00F841C6">
          <w:type w:val="continuous"/>
          <w:pgSz w:w="11907" w:h="16840" w:code="9"/>
          <w:pgMar w:top="1418" w:right="1701" w:bottom="1418" w:left="1701" w:header="720" w:footer="720" w:gutter="0"/>
          <w:cols w:num="2" w:space="709"/>
        </w:sectPr>
      </w:pPr>
    </w:p>
    <w:p w:rsidR="00852557" w:rsidRDefault="000D5807">
      <w:pPr>
        <w:jc w:val="center"/>
        <w:rPr>
          <w:bCs/>
          <w:color w:val="FF0000"/>
          <w:sz w:val="22"/>
          <w:szCs w:val="22"/>
        </w:rPr>
        <w:sectPr w:rsidR="00852557">
          <w:type w:val="continuous"/>
          <w:pgSz w:w="11907" w:h="16840" w:code="9"/>
          <w:pgMar w:top="1418" w:right="1701" w:bottom="1418" w:left="1701" w:header="720" w:footer="720" w:gutter="0"/>
          <w:cols w:space="709"/>
        </w:sectPr>
      </w:pPr>
      <w:r w:rsidRPr="00B96227">
        <w:rPr>
          <w:sz w:val="22"/>
          <w:szCs w:val="22"/>
          <w:lang w:val="es-MX"/>
        </w:rPr>
        <w:object w:dxaOrig="8749" w:dyaOrig="3436">
          <v:shape id="_x0000_i1049" type="#_x0000_t75" style="width:429.75pt;height:148.5pt" o:ole="">
            <v:imagedata r:id="rId107" o:title=""/>
          </v:shape>
          <o:OLEObject Type="Embed" ProgID="Excel.Sheet.12" ShapeID="_x0000_i1049" DrawAspect="Content" ObjectID="_1391436494" r:id="rId108"/>
        </w:object>
      </w:r>
    </w:p>
    <w:p w:rsidR="00852557" w:rsidRDefault="00852557">
      <w:pPr>
        <w:rPr>
          <w:color w:val="FF0000"/>
          <w:sz w:val="22"/>
          <w:szCs w:val="22"/>
          <w:lang w:val="es-MX"/>
        </w:rPr>
      </w:pPr>
    </w:p>
    <w:p w:rsidR="00BC5C7F" w:rsidRDefault="00BC5C7F">
      <w:pPr>
        <w:rPr>
          <w:color w:val="FF0000"/>
          <w:sz w:val="22"/>
          <w:szCs w:val="22"/>
          <w:lang w:val="es-MX"/>
        </w:rPr>
      </w:pPr>
    </w:p>
    <w:p w:rsidR="00852557" w:rsidRDefault="00852557">
      <w:pPr>
        <w:rPr>
          <w:color w:val="FF0000"/>
          <w:sz w:val="22"/>
          <w:szCs w:val="22"/>
          <w:lang w:val="es-MX"/>
        </w:rPr>
        <w:sectPr w:rsidR="00852557">
          <w:type w:val="continuous"/>
          <w:pgSz w:w="11907" w:h="16840" w:code="9"/>
          <w:pgMar w:top="993" w:right="1701" w:bottom="709" w:left="1701" w:header="720" w:footer="720" w:gutter="0"/>
          <w:cols w:num="2" w:space="720"/>
        </w:sectPr>
      </w:pPr>
    </w:p>
    <w:p w:rsidR="000D5807" w:rsidRDefault="00DD0B60" w:rsidP="00DD0B60">
      <w:pPr>
        <w:pStyle w:val="SBS"/>
        <w:rPr>
          <w:rFonts w:ascii="Times New Roman" w:hAnsi="Times New Roman"/>
        </w:rPr>
      </w:pPr>
      <w:r>
        <w:rPr>
          <w:rFonts w:ascii="Times New Roman" w:hAnsi="Times New Roman"/>
        </w:rPr>
        <w:lastRenderedPageBreak/>
        <w:t>En diciembre,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 xml:space="preserve">bordeó </w:t>
      </w:r>
      <w:r w:rsidRPr="00C02242">
        <w:rPr>
          <w:rFonts w:ascii="Times New Roman" w:hAnsi="Times New Roman"/>
        </w:rPr>
        <w:t>los S/.</w:t>
      </w:r>
      <w:r>
        <w:rPr>
          <w:rFonts w:ascii="Times New Roman" w:hAnsi="Times New Roman"/>
        </w:rPr>
        <w:t>342,4</w:t>
      </w:r>
      <w:r w:rsidRPr="00C02242">
        <w:rPr>
          <w:rFonts w:ascii="Times New Roman" w:hAnsi="Times New Roman"/>
        </w:rPr>
        <w:t xml:space="preserve"> millones</w:t>
      </w:r>
      <w:r>
        <w:rPr>
          <w:rFonts w:ascii="Times New Roman" w:hAnsi="Times New Roman"/>
        </w:rPr>
        <w:t xml:space="preserve"> y mostró </w:t>
      </w:r>
      <w:r w:rsidRPr="00C02242">
        <w:rPr>
          <w:rFonts w:ascii="Times New Roman" w:hAnsi="Times New Roman"/>
        </w:rPr>
        <w:t>una ejecución de</w:t>
      </w:r>
      <w:r>
        <w:rPr>
          <w:rFonts w:ascii="Times New Roman" w:hAnsi="Times New Roman"/>
        </w:rPr>
        <w:t>l</w:t>
      </w:r>
      <w:r w:rsidRPr="00C02242">
        <w:rPr>
          <w:rFonts w:ascii="Times New Roman" w:hAnsi="Times New Roman"/>
        </w:rPr>
        <w:t xml:space="preserve"> </w:t>
      </w:r>
      <w:r>
        <w:rPr>
          <w:rFonts w:ascii="Times New Roman" w:hAnsi="Times New Roman"/>
        </w:rPr>
        <w:t>80,4</w:t>
      </w:r>
      <w:r w:rsidRPr="00C02242">
        <w:rPr>
          <w:rFonts w:ascii="Times New Roman" w:hAnsi="Times New Roman"/>
        </w:rPr>
        <w:t xml:space="preserve"> </w:t>
      </w:r>
      <w:r w:rsidRPr="00C02242">
        <w:rPr>
          <w:rFonts w:ascii="Times New Roman" w:hAnsi="Times New Roman"/>
        </w:rPr>
        <w:lastRenderedPageBreak/>
        <w:t>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92,1 </w:t>
      </w:r>
      <w:r w:rsidRPr="00C02242">
        <w:rPr>
          <w:rFonts w:ascii="Times New Roman" w:hAnsi="Times New Roman"/>
        </w:rPr>
        <w:t xml:space="preserve">por ciento en gastos corrientes y del </w:t>
      </w:r>
      <w:r>
        <w:rPr>
          <w:rFonts w:ascii="Times New Roman" w:hAnsi="Times New Roman"/>
        </w:rPr>
        <w:t>71,3</w:t>
      </w:r>
      <w:r w:rsidRPr="00C02242">
        <w:rPr>
          <w:rFonts w:ascii="Times New Roman" w:hAnsi="Times New Roman"/>
        </w:rPr>
        <w:t xml:space="preserve"> por ciento en gastos de capital</w:t>
      </w:r>
      <w:r>
        <w:rPr>
          <w:rFonts w:ascii="Times New Roman" w:hAnsi="Times New Roman"/>
        </w:rPr>
        <w:t>.</w:t>
      </w:r>
    </w:p>
    <w:p w:rsidR="000D5807" w:rsidRDefault="000D5807" w:rsidP="00DD0B60">
      <w:pPr>
        <w:pStyle w:val="SBS"/>
        <w:rPr>
          <w:rFonts w:ascii="Times New Roman" w:hAnsi="Times New Roman"/>
        </w:rPr>
        <w:sectPr w:rsidR="000D5807" w:rsidSect="000D5807">
          <w:headerReference w:type="default" r:id="rId109"/>
          <w:footerReference w:type="default" r:id="rId110"/>
          <w:type w:val="continuous"/>
          <w:pgSz w:w="11907" w:h="16840" w:code="9"/>
          <w:pgMar w:top="993" w:right="1701" w:bottom="709" w:left="1701" w:header="720" w:footer="720" w:gutter="0"/>
          <w:cols w:num="2" w:space="720"/>
        </w:sectPr>
      </w:pPr>
    </w:p>
    <w:p w:rsidR="00DD0B60" w:rsidRDefault="00DD0B60" w:rsidP="00DD0B60">
      <w:pPr>
        <w:pStyle w:val="SBS"/>
        <w:rPr>
          <w:rFonts w:ascii="Times New Roman" w:hAnsi="Times New Roman"/>
        </w:rPr>
      </w:pPr>
    </w:p>
    <w:p w:rsidR="00DD0B60" w:rsidRDefault="00DD0B60" w:rsidP="00C20FD7">
      <w:pPr>
        <w:pStyle w:val="SBS"/>
        <w:rPr>
          <w:rFonts w:ascii="Times New Roman" w:hAnsi="Times New Roman"/>
        </w:rPr>
      </w:pPr>
    </w:p>
    <w:p w:rsidR="00DD0B60" w:rsidRDefault="00DD0B60" w:rsidP="00C20FD7">
      <w:pPr>
        <w:pStyle w:val="SBS"/>
        <w:rPr>
          <w:rFonts w:ascii="Times New Roman" w:hAnsi="Times New Roman"/>
        </w:rPr>
        <w:sectPr w:rsidR="00DD0B60" w:rsidSect="00CD44C9">
          <w:type w:val="continuous"/>
          <w:pgSz w:w="11907" w:h="16840" w:code="9"/>
          <w:pgMar w:top="993" w:right="1701" w:bottom="709" w:left="1701" w:header="720" w:footer="720" w:gutter="0"/>
          <w:cols w:num="2" w:space="720"/>
        </w:sectPr>
      </w:pPr>
    </w:p>
    <w:p w:rsidR="008D30F3" w:rsidRDefault="008D30F3" w:rsidP="008D30F3">
      <w:pPr>
        <w:pStyle w:val="SBS"/>
        <w:rPr>
          <w:rFonts w:ascii="Times New Roman" w:hAnsi="Times New Roman"/>
        </w:rPr>
      </w:pPr>
      <w:r>
        <w:rPr>
          <w:rFonts w:ascii="Times New Roman" w:hAnsi="Times New Roman"/>
        </w:rPr>
        <w:lastRenderedPageBreak/>
        <w:t xml:space="preserve"> </w:t>
      </w:r>
    </w:p>
    <w:p w:rsidR="00496397" w:rsidRDefault="00496397" w:rsidP="00496397">
      <w:pPr>
        <w:pStyle w:val="SBS"/>
        <w:rPr>
          <w:rFonts w:ascii="Times New Roman" w:hAnsi="Times New Roman"/>
        </w:rPr>
      </w:pPr>
      <w:r>
        <w:rPr>
          <w:rFonts w:ascii="Times New Roman" w:hAnsi="Times New Roman"/>
        </w:rPr>
        <w:lastRenderedPageBreak/>
        <w:t xml:space="preserve"> </w:t>
      </w:r>
    </w:p>
    <w:p w:rsidR="006640EA" w:rsidRDefault="006640EA" w:rsidP="006640EA">
      <w:pPr>
        <w:pStyle w:val="SBS"/>
        <w:rPr>
          <w:rFonts w:ascii="Times New Roman" w:hAnsi="Times New Roman"/>
        </w:rPr>
        <w:sectPr w:rsidR="006640EA" w:rsidSect="00CD44C9">
          <w:headerReference w:type="default" r:id="rId111"/>
          <w:footerReference w:type="default" r:id="rId112"/>
          <w:type w:val="continuous"/>
          <w:pgSz w:w="11907" w:h="16840" w:code="9"/>
          <w:pgMar w:top="993" w:right="1701" w:bottom="709" w:left="1701" w:header="720" w:footer="720" w:gutter="0"/>
          <w:cols w:num="2" w:space="720"/>
        </w:sectPr>
      </w:pPr>
    </w:p>
    <w:p w:rsidR="00852557" w:rsidRDefault="00852557">
      <w:pPr>
        <w:pStyle w:val="SBS"/>
        <w:rPr>
          <w:rFonts w:ascii="Times New Roman" w:hAnsi="Times New Roman"/>
        </w:rPr>
      </w:pPr>
      <w:r>
        <w:rPr>
          <w:rFonts w:ascii="Times New Roman" w:hAnsi="Times New Roman"/>
        </w:rPr>
        <w:lastRenderedPageBreak/>
        <w:t xml:space="preserve"> </w:t>
      </w:r>
    </w:p>
    <w:p w:rsidR="00852557" w:rsidRDefault="00852557">
      <w:pPr>
        <w:pStyle w:val="Textoindependiente2"/>
        <w:tabs>
          <w:tab w:val="left" w:pos="2552"/>
        </w:tabs>
        <w:rPr>
          <w:color w:val="FF0000"/>
          <w:sz w:val="22"/>
          <w:highlight w:val="yellow"/>
        </w:rPr>
      </w:pPr>
    </w:p>
    <w:p w:rsidR="000D5807" w:rsidRDefault="000D5807">
      <w:pPr>
        <w:pStyle w:val="Textoindependiente2"/>
        <w:tabs>
          <w:tab w:val="left" w:pos="2552"/>
        </w:tabs>
        <w:rPr>
          <w:color w:val="FF0000"/>
          <w:sz w:val="22"/>
          <w:highlight w:val="yellow"/>
        </w:rPr>
      </w:pPr>
    </w:p>
    <w:p w:rsidR="000D5807" w:rsidRDefault="000D5807">
      <w:pPr>
        <w:pStyle w:val="Textoindependiente2"/>
        <w:tabs>
          <w:tab w:val="left" w:pos="2552"/>
        </w:tabs>
        <w:rPr>
          <w:color w:val="FF0000"/>
          <w:sz w:val="22"/>
          <w:highlight w:val="yellow"/>
        </w:rPr>
        <w:sectPr w:rsidR="000D5807">
          <w:headerReference w:type="even" r:id="rId113"/>
          <w:headerReference w:type="default" r:id="rId114"/>
          <w:footerReference w:type="default" r:id="rId115"/>
          <w:type w:val="continuous"/>
          <w:pgSz w:w="11907" w:h="16840" w:code="9"/>
          <w:pgMar w:top="1418" w:right="1701" w:bottom="1418" w:left="1701" w:header="720" w:footer="720" w:gutter="0"/>
          <w:cols w:num="2" w:space="720"/>
        </w:sectPr>
      </w:pPr>
    </w:p>
    <w:p w:rsidR="00852557" w:rsidRPr="003B7B43" w:rsidRDefault="00852557" w:rsidP="0008391D">
      <w:pPr>
        <w:pStyle w:val="Ttulo4"/>
        <w:keepNext w:val="0"/>
        <w:numPr>
          <w:ilvl w:val="0"/>
          <w:numId w:val="2"/>
        </w:numPr>
        <w:tabs>
          <w:tab w:val="clear" w:pos="-1099"/>
        </w:tabs>
        <w:jc w:val="left"/>
      </w:pPr>
      <w:r w:rsidRPr="003B7B43">
        <w:lastRenderedPageBreak/>
        <w:t>MONEDA Y CRÉDITO</w:t>
      </w:r>
    </w:p>
    <w:p w:rsidR="00852557" w:rsidRPr="003B7B43" w:rsidRDefault="00852557" w:rsidP="00253F18">
      <w:pPr>
        <w:pStyle w:val="Encabezado"/>
      </w:pPr>
    </w:p>
    <w:p w:rsidR="00852557" w:rsidRPr="0008391D" w:rsidRDefault="00852557" w:rsidP="0008391D">
      <w:pPr>
        <w:rPr>
          <w:b/>
        </w:rPr>
      </w:pPr>
      <w:r w:rsidRPr="0008391D">
        <w:rPr>
          <w:b/>
        </w:rPr>
        <w:t>5.1.</w:t>
      </w:r>
      <w:r w:rsidRPr="0008391D">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16"/>
          <w:headerReference w:type="default" r:id="rId117"/>
          <w:footerReference w:type="even" r:id="rId118"/>
          <w:footerReference w:type="default" r:id="rId119"/>
          <w:headerReference w:type="first" r:id="rId120"/>
          <w:footerReference w:type="first" r:id="rId121"/>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2107AE" w:rsidRDefault="002107AE" w:rsidP="002107AE">
      <w:pPr>
        <w:pStyle w:val="SBS"/>
        <w:rPr>
          <w:rFonts w:ascii="Times New Roman" w:hAnsi="Times New Roman"/>
        </w:rPr>
      </w:pPr>
      <w:r>
        <w:rPr>
          <w:rFonts w:ascii="Times New Roman" w:hAnsi="Times New Roman"/>
        </w:rPr>
        <w:lastRenderedPageBreak/>
        <w:t xml:space="preserve">En diciembre, el saldo de depósitos del sistema financiero bordeó los S/.2 337,4 millones registrando un crecimiento real del 13,0 por ciento respecto de igual mes del año anterior. Esto obedeció a mayores captaciones de las empresas bancarias, con 25,1 por ciento de expansión interanual.  </w:t>
      </w:r>
    </w:p>
    <w:p w:rsidR="002107AE" w:rsidRDefault="002107AE" w:rsidP="002107AE">
      <w:pPr>
        <w:pStyle w:val="SBS"/>
        <w:rPr>
          <w:rFonts w:ascii="Times New Roman" w:hAnsi="Times New Roman"/>
        </w:rPr>
      </w:pPr>
      <w:r>
        <w:rPr>
          <w:rFonts w:ascii="Times New Roman" w:hAnsi="Times New Roman"/>
        </w:rPr>
        <w:lastRenderedPageBreak/>
        <w:t xml:space="preserve">Los depósitos en moneda nacional representaron el 65,2 por ciento del total y crecieron 9,1 por ciento en términos interanuales, mientras que la expansión de las captaciones en moneda extranjera fue del 21,0 por ciento. </w:t>
      </w:r>
    </w:p>
    <w:p w:rsidR="003E2F1B" w:rsidRDefault="003E2F1B" w:rsidP="003E2F1B">
      <w:pPr>
        <w:pStyle w:val="SBS"/>
        <w:rPr>
          <w:rFonts w:ascii="Times New Roman" w:hAnsi="Times New Roman"/>
        </w:rPr>
      </w:pPr>
      <w:r>
        <w:rPr>
          <w:rFonts w:ascii="Times New Roman" w:hAnsi="Times New Roman"/>
        </w:rPr>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t xml:space="preserve"> </w:t>
      </w:r>
    </w:p>
    <w:p w:rsidR="00852557" w:rsidRDefault="00E66F23">
      <w:pPr>
        <w:pStyle w:val="Textoindependiente"/>
        <w:jc w:val="center"/>
        <w:rPr>
          <w:rFonts w:ascii="Times New Roman" w:hAnsi="Times New Roman"/>
          <w:color w:val="FF0000"/>
          <w:sz w:val="22"/>
          <w:lang w:val="es-ES_tradnl"/>
        </w:rPr>
        <w:sectPr w:rsidR="00852557">
          <w:headerReference w:type="default" r:id="rId122"/>
          <w:footerReference w:type="default" r:id="rId123"/>
          <w:type w:val="continuous"/>
          <w:pgSz w:w="11907" w:h="16840" w:code="9"/>
          <w:pgMar w:top="1531" w:right="1701" w:bottom="1531" w:left="1701" w:header="709" w:footer="709" w:gutter="0"/>
          <w:cols w:space="720"/>
          <w:docGrid w:linePitch="360"/>
        </w:sectPr>
      </w:pPr>
      <w:r w:rsidRPr="00D53062">
        <w:rPr>
          <w:rFonts w:ascii="Times New Roman" w:hAnsi="Times New Roman"/>
          <w:color w:val="FF0000"/>
          <w:sz w:val="22"/>
          <w:lang w:val="es-ES_tradnl"/>
        </w:rPr>
        <w:object w:dxaOrig="5970" w:dyaOrig="4034">
          <v:shape id="_x0000_i1050" type="#_x0000_t75" style="width:287.25pt;height:193.5pt" o:ole="">
            <v:imagedata r:id="rId124" o:title=""/>
          </v:shape>
          <o:OLEObject Type="Embed" ProgID="Excel.Sheet.12" ShapeID="_x0000_i1050" DrawAspect="Content" ObjectID="_1391436495" r:id="rId125"/>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2107AE" w:rsidRDefault="002107AE" w:rsidP="002107AE">
      <w:pPr>
        <w:pStyle w:val="Textoindependiente"/>
        <w:rPr>
          <w:rFonts w:ascii="Times New Roman" w:hAnsi="Times New Roman"/>
          <w:sz w:val="22"/>
        </w:rPr>
      </w:pPr>
      <w:r>
        <w:rPr>
          <w:rFonts w:ascii="Times New Roman" w:hAnsi="Times New Roman"/>
          <w:sz w:val="22"/>
        </w:rPr>
        <w:lastRenderedPageBreak/>
        <w:t xml:space="preserve">Los depósitos a plazo dieron cuenta del 44,9 por ciento del total de captaciones del sistema financiero. No obstante, los </w:t>
      </w:r>
      <w:r>
        <w:rPr>
          <w:rFonts w:ascii="Times New Roman" w:hAnsi="Times New Roman"/>
          <w:sz w:val="22"/>
        </w:rPr>
        <w:lastRenderedPageBreak/>
        <w:t>depósitos  a la vista denotaron un mayor dinamismo, al crecer a una tasa interanual del 64,2 por ciento.</w:t>
      </w:r>
    </w:p>
    <w:p w:rsidR="00C20FD7" w:rsidRDefault="00C20FD7" w:rsidP="00C20FD7">
      <w:pPr>
        <w:pStyle w:val="Textoindependiente"/>
        <w:rPr>
          <w:rFonts w:ascii="Times New Roman" w:hAnsi="Times New Roman"/>
          <w:sz w:val="22"/>
        </w:rPr>
        <w:sectPr w:rsidR="00C20FD7" w:rsidSect="00DD1094">
          <w:type w:val="continuous"/>
          <w:pgSz w:w="11907" w:h="16840" w:code="9"/>
          <w:pgMar w:top="1531" w:right="1701" w:bottom="1531" w:left="1701" w:header="709" w:footer="709" w:gutter="0"/>
          <w:cols w:num="2" w:space="720"/>
          <w:docGrid w:linePitch="360"/>
        </w:sect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E66F23">
      <w:pPr>
        <w:pStyle w:val="Textoindependiente"/>
        <w:jc w:val="center"/>
        <w:outlineLvl w:val="0"/>
        <w:rPr>
          <w:rFonts w:ascii="Times New Roman" w:hAnsi="Times New Roman"/>
          <w:color w:val="FF0000"/>
          <w:sz w:val="22"/>
        </w:rPr>
      </w:pPr>
      <w:r w:rsidRPr="00D53062">
        <w:rPr>
          <w:rFonts w:ascii="Times New Roman" w:hAnsi="Times New Roman"/>
          <w:color w:val="FF0000"/>
          <w:sz w:val="22"/>
        </w:rPr>
        <w:object w:dxaOrig="5970" w:dyaOrig="3059">
          <v:shape id="_x0000_i1051" type="#_x0000_t75" style="width:285pt;height:145.5pt" o:ole="">
            <v:imagedata r:id="rId126" o:title=""/>
          </v:shape>
          <o:OLEObject Type="Embed" ProgID="Excel.Sheet.12" ShapeID="_x0000_i1051" DrawAspect="Content" ObjectID="_1391436496" r:id="rId127"/>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2107AE" w:rsidRDefault="002107AE" w:rsidP="002107AE">
      <w:pPr>
        <w:pStyle w:val="Textoindependiente"/>
        <w:outlineLvl w:val="0"/>
        <w:rPr>
          <w:rFonts w:ascii="Times New Roman" w:hAnsi="Times New Roman"/>
          <w:sz w:val="22"/>
        </w:rPr>
      </w:pPr>
      <w:r>
        <w:rPr>
          <w:rFonts w:ascii="Times New Roman" w:hAnsi="Times New Roman"/>
          <w:sz w:val="22"/>
        </w:rPr>
        <w:lastRenderedPageBreak/>
        <w:t xml:space="preserve">El Banco de Crédito es la institución que registró la mayor participación en el saldo total de depósitos, con una significación del 24,9 por ciento, seguida de la Caja Piura </w:t>
      </w:r>
      <w:r>
        <w:rPr>
          <w:rFonts w:ascii="Times New Roman" w:hAnsi="Times New Roman"/>
          <w:sz w:val="22"/>
        </w:rPr>
        <w:lastRenderedPageBreak/>
        <w:t>(21,2 por ciento) y del Banco Continental (14,6 por ciento). En conjunto, estas tres entidades dieron cuenta del 60,7 por ciento de las captaciones del sistema.</w:t>
      </w: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E66F23">
      <w:pPr>
        <w:pStyle w:val="Textoindependiente"/>
        <w:jc w:val="center"/>
        <w:rPr>
          <w:rFonts w:ascii="Times New Roman" w:hAnsi="Times New Roman"/>
          <w:sz w:val="22"/>
        </w:rPr>
      </w:pPr>
      <w:r w:rsidRPr="00D53062">
        <w:rPr>
          <w:rFonts w:ascii="Times New Roman" w:hAnsi="Times New Roman"/>
          <w:sz w:val="22"/>
        </w:rPr>
        <w:object w:dxaOrig="5970" w:dyaOrig="6986">
          <v:shape id="_x0000_i1052" type="#_x0000_t75" style="width:287.25pt;height:306.75pt" o:ole="">
            <v:imagedata r:id="rId128" o:title=""/>
          </v:shape>
          <o:OLEObject Type="Embed" ProgID="Excel.Sheet.12" ShapeID="_x0000_i1052" DrawAspect="Content" ObjectID="_1391436497" r:id="rId129"/>
        </w:object>
      </w:r>
    </w:p>
    <w:p w:rsidR="003B7B43" w:rsidRDefault="003B7B43">
      <w:pPr>
        <w:pStyle w:val="Textoindependiente"/>
        <w:jc w:val="center"/>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3B7B43">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2107AE" w:rsidRDefault="002107AE" w:rsidP="002107AE">
      <w:pPr>
        <w:pStyle w:val="Piedepgina"/>
        <w:tabs>
          <w:tab w:val="clear" w:pos="4419"/>
          <w:tab w:val="clear" w:pos="8838"/>
        </w:tabs>
        <w:outlineLvl w:val="0"/>
        <w:rPr>
          <w:sz w:val="22"/>
          <w:lang w:val="es-ES_tradnl"/>
        </w:rPr>
      </w:pPr>
      <w:r>
        <w:rPr>
          <w:sz w:val="22"/>
        </w:rPr>
        <w:lastRenderedPageBreak/>
        <w:t xml:space="preserve">Al término del mes, el saldo de créditos del sistema financiero bordeó los </w:t>
      </w:r>
      <w:r>
        <w:rPr>
          <w:sz w:val="22"/>
          <w:lang w:val="es-ES_tradnl"/>
        </w:rPr>
        <w:t xml:space="preserve">S/.4 197,3 millones, expandiéndose en 16,7 por ciento respecto de similar período del año pasado. Esto obedeció al incremento de las colocaciones de las empresas bancarias (20,3   por   ciento)   y   de las entidades de </w:t>
      </w:r>
    </w:p>
    <w:p w:rsidR="002107AE" w:rsidRDefault="002107AE" w:rsidP="002107AE">
      <w:pPr>
        <w:pStyle w:val="Piedepgina"/>
        <w:tabs>
          <w:tab w:val="clear" w:pos="4419"/>
          <w:tab w:val="clear" w:pos="8838"/>
        </w:tabs>
        <w:outlineLvl w:val="0"/>
        <w:rPr>
          <w:sz w:val="22"/>
          <w:lang w:val="es-ES_tradnl"/>
        </w:rPr>
      </w:pPr>
    </w:p>
    <w:p w:rsidR="002107AE" w:rsidRDefault="002107AE" w:rsidP="002107AE">
      <w:pPr>
        <w:pStyle w:val="Piedepgina"/>
        <w:tabs>
          <w:tab w:val="clear" w:pos="4419"/>
          <w:tab w:val="clear" w:pos="8838"/>
        </w:tabs>
        <w:outlineLvl w:val="0"/>
        <w:rPr>
          <w:sz w:val="22"/>
          <w:lang w:val="es-ES_tradnl"/>
        </w:rPr>
      </w:pPr>
      <w:r>
        <w:rPr>
          <w:sz w:val="22"/>
          <w:lang w:val="es-ES_tradnl"/>
        </w:rPr>
        <w:lastRenderedPageBreak/>
        <w:t>microcrédito (10,7 por ciento).</w:t>
      </w:r>
    </w:p>
    <w:p w:rsidR="002107AE" w:rsidRDefault="002107AE" w:rsidP="002107AE">
      <w:pPr>
        <w:pStyle w:val="Piedepgina"/>
        <w:tabs>
          <w:tab w:val="clear" w:pos="4419"/>
          <w:tab w:val="clear" w:pos="8838"/>
        </w:tabs>
        <w:outlineLvl w:val="0"/>
        <w:rPr>
          <w:sz w:val="22"/>
          <w:lang w:val="es-ES_tradnl"/>
        </w:rPr>
      </w:pPr>
      <w:r>
        <w:rPr>
          <w:sz w:val="22"/>
          <w:lang w:val="es-ES_tradnl"/>
        </w:rPr>
        <w:t>Las colocaciones en moneda nacional representaron el 75,8 por ciento del total, mostrando un crecimiento interanual del 15,8 por ciento, inferior al registrado por los créditos en moneda extranjera (19,7 por ciento).</w:t>
      </w:r>
    </w:p>
    <w:p w:rsidR="00C20FD7" w:rsidRDefault="00C20FD7" w:rsidP="00C20FD7">
      <w:pPr>
        <w:pStyle w:val="Piedepgina"/>
        <w:tabs>
          <w:tab w:val="clear" w:pos="4419"/>
          <w:tab w:val="clear" w:pos="8838"/>
        </w:tabs>
        <w:outlineLvl w:val="0"/>
        <w:rPr>
          <w:sz w:val="22"/>
          <w:lang w:val="es-ES_tradnl"/>
        </w:rPr>
      </w:pPr>
    </w:p>
    <w:p w:rsidR="00B225F2" w:rsidRDefault="00B225F2" w:rsidP="00AC3F0F">
      <w:pPr>
        <w:pStyle w:val="Piedepgina"/>
        <w:tabs>
          <w:tab w:val="clear" w:pos="4419"/>
          <w:tab w:val="clear" w:pos="8838"/>
        </w:tabs>
        <w:jc w:val="center"/>
        <w:outlineLvl w:val="0"/>
        <w:rPr>
          <w:sz w:val="22"/>
        </w:rPr>
        <w:sectPr w:rsidR="00B225F2" w:rsidSect="00B225F2">
          <w:type w:val="continuous"/>
          <w:pgSz w:w="11907" w:h="16840"/>
          <w:pgMar w:top="1418" w:right="1701" w:bottom="1418" w:left="1701" w:header="720" w:footer="720" w:gutter="0"/>
          <w:cols w:num="2" w:space="720"/>
        </w:sectPr>
      </w:pPr>
    </w:p>
    <w:p w:rsidR="00C20FD7" w:rsidRDefault="00E66F23" w:rsidP="00AC3F0F">
      <w:pPr>
        <w:pStyle w:val="Piedepgina"/>
        <w:tabs>
          <w:tab w:val="clear" w:pos="4419"/>
          <w:tab w:val="clear" w:pos="8838"/>
        </w:tabs>
        <w:jc w:val="center"/>
        <w:outlineLvl w:val="0"/>
        <w:rPr>
          <w:sz w:val="22"/>
          <w:lang w:val="es-ES_tradnl"/>
        </w:rPr>
      </w:pPr>
      <w:r w:rsidRPr="00D53062">
        <w:rPr>
          <w:sz w:val="22"/>
          <w:lang w:val="es-ES_tradnl"/>
        </w:rPr>
        <w:object w:dxaOrig="5970" w:dyaOrig="4468">
          <v:shape id="_x0000_i1053" type="#_x0000_t75" style="width:298.5pt;height:223.5pt" o:ole="">
            <v:imagedata r:id="rId130" o:title=""/>
          </v:shape>
          <o:OLEObject Type="Embed" ProgID="Excel.Sheet.12" ShapeID="_x0000_i1053" DrawAspect="Content" ObjectID="_1391436498" r:id="rId131"/>
        </w:object>
      </w:r>
    </w:p>
    <w:p w:rsidR="00AC3F0F" w:rsidRDefault="00AC3F0F"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2107AE">
      <w:pPr>
        <w:pStyle w:val="Piedepgina"/>
        <w:tabs>
          <w:tab w:val="clear" w:pos="4419"/>
          <w:tab w:val="clear" w:pos="8838"/>
        </w:tabs>
        <w:outlineLvl w:val="0"/>
        <w:rPr>
          <w:sz w:val="22"/>
        </w:rPr>
        <w:sectPr w:rsidR="00234A64" w:rsidSect="00AC3F0F">
          <w:type w:val="continuous"/>
          <w:pgSz w:w="11907" w:h="16840"/>
          <w:pgMar w:top="1418" w:right="1701" w:bottom="1418" w:left="1701" w:header="720" w:footer="720" w:gutter="0"/>
          <w:cols w:space="720"/>
        </w:sectPr>
      </w:pPr>
    </w:p>
    <w:p w:rsidR="001317A0" w:rsidRDefault="001317A0" w:rsidP="001317A0">
      <w:pPr>
        <w:pStyle w:val="Piedepgina"/>
        <w:tabs>
          <w:tab w:val="clear" w:pos="4419"/>
          <w:tab w:val="clear" w:pos="8838"/>
        </w:tabs>
        <w:outlineLvl w:val="0"/>
        <w:rPr>
          <w:sz w:val="22"/>
        </w:rPr>
      </w:pPr>
      <w:r>
        <w:rPr>
          <w:sz w:val="22"/>
        </w:rPr>
        <w:lastRenderedPageBreak/>
        <w:t xml:space="preserve">El Banco Continental registró la mayor participación (19,9 por ciento) en las colocaciones del sistema, seguido por el Banco de Crédito (19,2 por ciento) y la </w:t>
      </w:r>
      <w:r>
        <w:rPr>
          <w:sz w:val="22"/>
        </w:rPr>
        <w:lastRenderedPageBreak/>
        <w:t>Caja Municipal de Sullana (10,1 por ciento). Estas tres entidades representaron, conjuntamente, el 49,2 por ciento del crédito otorgado en la región.</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E66F23">
      <w:pPr>
        <w:pStyle w:val="Piedepgina"/>
        <w:tabs>
          <w:tab w:val="clear" w:pos="4419"/>
          <w:tab w:val="clear" w:pos="8838"/>
        </w:tabs>
        <w:jc w:val="center"/>
        <w:outlineLvl w:val="0"/>
        <w:rPr>
          <w:color w:val="FF0000"/>
          <w:sz w:val="22"/>
        </w:rPr>
      </w:pPr>
      <w:r w:rsidRPr="00D53062">
        <w:rPr>
          <w:sz w:val="22"/>
        </w:rPr>
        <w:object w:dxaOrig="5970" w:dyaOrig="8252">
          <v:shape id="_x0000_i1054" type="#_x0000_t75" style="width:290.25pt;height:401.25pt" o:ole="">
            <v:imagedata r:id="rId132" o:title=""/>
          </v:shape>
          <o:OLEObject Type="Embed" ProgID="Excel.Sheet.12" ShapeID="_x0000_i1054" DrawAspect="Content" ObjectID="_1391436499" r:id="rId133"/>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317A0" w:rsidRDefault="001317A0" w:rsidP="001317A0">
      <w:pPr>
        <w:pStyle w:val="Textoindependiente"/>
        <w:rPr>
          <w:rFonts w:ascii="Times New Roman" w:hAnsi="Times New Roman"/>
          <w:sz w:val="22"/>
          <w:szCs w:val="22"/>
        </w:rPr>
      </w:pPr>
      <w:r>
        <w:rPr>
          <w:rFonts w:ascii="Times New Roman" w:hAnsi="Times New Roman"/>
          <w:sz w:val="22"/>
          <w:szCs w:val="22"/>
        </w:rPr>
        <w:lastRenderedPageBreak/>
        <w:t xml:space="preserve">En diciembre, el saldo de créditos superó al de depósitos en S/.1 860  millones, lo que equivalió a 79,6 por ciento más. </w:t>
      </w:r>
      <w:r>
        <w:rPr>
          <w:rFonts w:ascii="Times New Roman" w:hAnsi="Times New Roman"/>
          <w:sz w:val="22"/>
          <w:szCs w:val="22"/>
        </w:rPr>
        <w:br w:type="column"/>
      </w:r>
      <w:r w:rsidRPr="00236846">
        <w:rPr>
          <w:rFonts w:ascii="Times New Roman" w:hAnsi="Times New Roman"/>
          <w:sz w:val="22"/>
          <w:szCs w:val="22"/>
        </w:rPr>
        <w:lastRenderedPageBreak/>
        <w:t>Los  créditos  de  consumo</w:t>
      </w:r>
      <w:r w:rsidRPr="0060594B">
        <w:rPr>
          <w:rFonts w:ascii="Times New Roman" w:hAnsi="Times New Roman"/>
          <w:sz w:val="22"/>
          <w:szCs w:val="22"/>
        </w:rPr>
        <w:t xml:space="preserve"> </w:t>
      </w:r>
      <w:r>
        <w:rPr>
          <w:rFonts w:ascii="Times New Roman" w:hAnsi="Times New Roman"/>
          <w:sz w:val="22"/>
          <w:szCs w:val="22"/>
        </w:rPr>
        <w:t>f</w:t>
      </w:r>
      <w:r w:rsidRPr="0060594B">
        <w:rPr>
          <w:rFonts w:ascii="Times New Roman" w:hAnsi="Times New Roman"/>
          <w:sz w:val="22"/>
          <w:szCs w:val="22"/>
        </w:rPr>
        <w:t>ueron los de mayor significación</w:t>
      </w:r>
      <w:r>
        <w:rPr>
          <w:rFonts w:ascii="Times New Roman" w:hAnsi="Times New Roman"/>
          <w:sz w:val="22"/>
          <w:szCs w:val="22"/>
        </w:rPr>
        <w:t xml:space="preserve"> y los de mayor crecimiento interanual. </w:t>
      </w:r>
    </w:p>
    <w:p w:rsidR="009D31BD" w:rsidRDefault="009D31BD"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p>
    <w:p w:rsidR="00234A64" w:rsidRDefault="0076771E" w:rsidP="00234A64">
      <w:pPr>
        <w:pStyle w:val="Textoindependiente"/>
        <w:rPr>
          <w:rFonts w:ascii="Times New Roman" w:hAnsi="Times New Roman"/>
          <w:sz w:val="22"/>
          <w:szCs w:val="22"/>
        </w:rPr>
      </w:pPr>
      <w:r w:rsidRPr="0076771E">
        <w:rPr>
          <w:rFonts w:ascii="Times New Roman" w:hAnsi="Times New Roman"/>
          <w:noProof/>
          <w:lang w:val="es-PE" w:eastAsia="es-PE"/>
        </w:rPr>
        <w:lastRenderedPageBreak/>
        <w:pict>
          <v:shape id="_x0000_s10008" type="#_x0000_t75" style="position:absolute;left:0;text-align:left;margin-left:31.45pt;margin-top:12.95pt;width:361.65pt;height:172.5pt;z-index:251714048">
            <v:imagedata r:id="rId134" o:title=""/>
            <w10:wrap type="square"/>
          </v:shape>
          <o:OLEObject Type="Embed" ProgID="Excel.Sheet.12" ShapeID="_x0000_s10008" DrawAspect="Content" ObjectID="_1391436506" r:id="rId135"/>
        </w:pict>
      </w:r>
    </w:p>
    <w:p w:rsidR="009D31BD" w:rsidRDefault="009D31BD" w:rsidP="00DF042A">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F771D3" w:rsidRDefault="00F771D3" w:rsidP="00DF042A">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333A50">
          <w:type w:val="continuous"/>
          <w:pgSz w:w="11907" w:h="16840"/>
          <w:pgMar w:top="1418" w:right="1701" w:bottom="1418" w:left="1701" w:header="720" w:footer="720" w:gutter="0"/>
          <w:cols w:num="2" w:space="720"/>
        </w:sectPr>
      </w:pPr>
    </w:p>
    <w:p w:rsidR="00BC5C7F" w:rsidRDefault="00BC5C7F" w:rsidP="00A02526">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D4438E">
          <w:type w:val="continuous"/>
          <w:pgSz w:w="11907" w:h="16840"/>
          <w:pgMar w:top="1418" w:right="1701" w:bottom="1418" w:left="1701" w:header="720" w:footer="720" w:gutter="0"/>
          <w:cols w:space="720"/>
        </w:sectPr>
      </w:pPr>
    </w:p>
    <w:p w:rsidR="001317A0" w:rsidRDefault="001317A0" w:rsidP="001317A0">
      <w:pPr>
        <w:pStyle w:val="Piedepgina"/>
        <w:tabs>
          <w:tab w:val="clear" w:pos="4419"/>
          <w:tab w:val="clear" w:pos="8838"/>
        </w:tabs>
        <w:outlineLvl w:val="0"/>
        <w:rPr>
          <w:sz w:val="22"/>
          <w:szCs w:val="22"/>
        </w:rPr>
      </w:pPr>
      <w:r w:rsidRPr="00835BAD">
        <w:rPr>
          <w:sz w:val="22"/>
          <w:szCs w:val="22"/>
        </w:rPr>
        <w:lastRenderedPageBreak/>
        <w:t xml:space="preserve">En cuanto </w:t>
      </w:r>
      <w:r w:rsidRPr="003D68E1">
        <w:rPr>
          <w:sz w:val="22"/>
          <w:szCs w:val="22"/>
        </w:rPr>
        <w:t xml:space="preserve">a </w:t>
      </w:r>
      <w:r w:rsidRPr="00B65EDB">
        <w:rPr>
          <w:sz w:val="22"/>
          <w:szCs w:val="22"/>
        </w:rPr>
        <w:t>la cartera pesada</w:t>
      </w:r>
      <w:r w:rsidRPr="000327D2">
        <w:rPr>
          <w:sz w:val="22"/>
          <w:szCs w:val="22"/>
        </w:rPr>
        <w:t>, ésta se</w:t>
      </w:r>
      <w:r w:rsidRPr="002E51A4">
        <w:rPr>
          <w:sz w:val="22"/>
          <w:szCs w:val="22"/>
        </w:rPr>
        <w:t xml:space="preserve"> ubicó en </w:t>
      </w:r>
      <w:r>
        <w:rPr>
          <w:sz w:val="22"/>
          <w:szCs w:val="22"/>
        </w:rPr>
        <w:t xml:space="preserve">3,8 </w:t>
      </w:r>
      <w:r w:rsidRPr="002E51A4">
        <w:rPr>
          <w:sz w:val="22"/>
          <w:szCs w:val="22"/>
        </w:rPr>
        <w:t>por ciento, como p</w:t>
      </w:r>
      <w:r>
        <w:rPr>
          <w:sz w:val="22"/>
          <w:szCs w:val="22"/>
        </w:rPr>
        <w:t>roporción</w:t>
      </w:r>
      <w:r w:rsidRPr="002E51A4">
        <w:rPr>
          <w:sz w:val="22"/>
          <w:szCs w:val="22"/>
        </w:rPr>
        <w:t xml:space="preserve"> de las colocaciones brutas, </w:t>
      </w:r>
      <w:r>
        <w:rPr>
          <w:sz w:val="22"/>
          <w:szCs w:val="22"/>
        </w:rPr>
        <w:t xml:space="preserve">superando </w:t>
      </w:r>
      <w:r w:rsidRPr="00F6494F">
        <w:rPr>
          <w:sz w:val="22"/>
          <w:szCs w:val="22"/>
        </w:rPr>
        <w:t xml:space="preserve">en </w:t>
      </w:r>
      <w:r>
        <w:rPr>
          <w:sz w:val="22"/>
          <w:szCs w:val="22"/>
        </w:rPr>
        <w:t xml:space="preserve">0,3 puntos </w:t>
      </w:r>
      <w:r>
        <w:rPr>
          <w:sz w:val="22"/>
          <w:szCs w:val="22"/>
        </w:rPr>
        <w:lastRenderedPageBreak/>
        <w:t>porcentuales a la morosidad de diciembre del año anterior.</w:t>
      </w:r>
    </w:p>
    <w:p w:rsidR="003748DF" w:rsidRDefault="003748DF" w:rsidP="00234A64">
      <w:pPr>
        <w:pStyle w:val="Piedepgina"/>
        <w:tabs>
          <w:tab w:val="clear" w:pos="4419"/>
          <w:tab w:val="clear" w:pos="8838"/>
        </w:tabs>
        <w:outlineLvl w:val="0"/>
        <w:rPr>
          <w:sz w:val="22"/>
          <w:szCs w:val="22"/>
        </w:rPr>
        <w:sectPr w:rsidR="003748DF" w:rsidSect="003748DF">
          <w:headerReference w:type="default" r:id="rId136"/>
          <w:footerReference w:type="default" r:id="rId137"/>
          <w:type w:val="continuous"/>
          <w:pgSz w:w="12240" w:h="15840"/>
          <w:pgMar w:top="1417" w:right="1701" w:bottom="1417" w:left="1701" w:header="708" w:footer="708" w:gutter="0"/>
          <w:cols w:num="2" w:space="720"/>
          <w:docGrid w:linePitch="360"/>
        </w:sectPr>
      </w:pPr>
    </w:p>
    <w:p w:rsidR="00234A64" w:rsidRDefault="00234A64" w:rsidP="00234A64">
      <w:pPr>
        <w:pStyle w:val="Piedepgina"/>
        <w:tabs>
          <w:tab w:val="clear" w:pos="4419"/>
          <w:tab w:val="clear" w:pos="8838"/>
        </w:tabs>
        <w:outlineLvl w:val="0"/>
        <w:rPr>
          <w:sz w:val="22"/>
          <w:szCs w:val="22"/>
        </w:rPr>
      </w:pPr>
    </w:p>
    <w:p w:rsidR="00234A64" w:rsidRDefault="00234A64" w:rsidP="00234A64">
      <w:pPr>
        <w:pStyle w:val="Piedepgina"/>
        <w:tabs>
          <w:tab w:val="clear" w:pos="4419"/>
          <w:tab w:val="clear" w:pos="8838"/>
        </w:tabs>
        <w:outlineLvl w:val="0"/>
        <w:rPr>
          <w:sz w:val="22"/>
          <w:szCs w:val="22"/>
        </w:rPr>
        <w:sectPr w:rsidR="00234A64" w:rsidSect="003748DF">
          <w:type w:val="continuous"/>
          <w:pgSz w:w="12240" w:h="15840"/>
          <w:pgMar w:top="1417" w:right="1701" w:bottom="1417" w:left="1701" w:header="708" w:footer="708" w:gutter="0"/>
          <w:cols w:space="720"/>
          <w:docGrid w:linePitch="360"/>
        </w:sectPr>
      </w:pPr>
    </w:p>
    <w:p w:rsidR="00234A64" w:rsidRDefault="00234A64" w:rsidP="00234A64">
      <w:pPr>
        <w:pStyle w:val="Piedepgina"/>
        <w:tabs>
          <w:tab w:val="clear" w:pos="4419"/>
          <w:tab w:val="clear" w:pos="8838"/>
        </w:tabs>
        <w:outlineLvl w:val="0"/>
        <w:rPr>
          <w:sz w:val="22"/>
          <w:szCs w:val="22"/>
        </w:rPr>
      </w:pP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type w:val="continuous"/>
          <w:pgSz w:w="12240" w:h="15840"/>
          <w:pgMar w:top="1417" w:right="1701" w:bottom="1417" w:left="1701" w:header="708" w:footer="708" w:gutter="0"/>
          <w:cols w:num="2" w:space="720"/>
          <w:docGrid w:linePitch="360"/>
        </w:sectPr>
      </w:pPr>
    </w:p>
    <w:p w:rsidR="00234A64" w:rsidRDefault="00E66F23">
      <w:pPr>
        <w:pStyle w:val="Textoindependiente"/>
        <w:jc w:val="center"/>
        <w:rPr>
          <w:color w:val="FF0000"/>
          <w:sz w:val="22"/>
        </w:rPr>
        <w:sectPr w:rsidR="00234A64" w:rsidSect="00234A64">
          <w:type w:val="continuous"/>
          <w:pgSz w:w="12240" w:h="15840"/>
          <w:pgMar w:top="1417" w:right="1701" w:bottom="1417" w:left="1701" w:header="708" w:footer="708" w:gutter="0"/>
          <w:cols w:space="720"/>
          <w:docGrid w:linePitch="360"/>
        </w:sectPr>
      </w:pPr>
      <w:r w:rsidRPr="00D53062">
        <w:rPr>
          <w:color w:val="FF0000"/>
          <w:sz w:val="22"/>
        </w:rPr>
        <w:object w:dxaOrig="5970" w:dyaOrig="4252">
          <v:shape id="_x0000_i1055" type="#_x0000_t75" style="width:298.5pt;height:212.25pt" o:ole="">
            <v:imagedata r:id="rId138" o:title=""/>
          </v:shape>
          <o:OLEObject Type="Embed" ProgID="Excel.Sheet.12" ShapeID="_x0000_i1055" DrawAspect="Content" ObjectID="_1391436500" r:id="rId139"/>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9D31BD">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1317A0" w:rsidRDefault="001317A0" w:rsidP="001317A0">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El </w:t>
      </w:r>
      <w:r w:rsidRPr="00236846">
        <w:rPr>
          <w:rFonts w:ascii="Times New Roman" w:hAnsi="Times New Roman"/>
          <w:sz w:val="22"/>
          <w:szCs w:val="24"/>
          <w:lang w:val="es-ES"/>
        </w:rPr>
        <w:t>crédito otorgado a la pequeña y microempresa bordeó los S/.1 3</w:t>
      </w:r>
      <w:r>
        <w:rPr>
          <w:rFonts w:ascii="Times New Roman" w:hAnsi="Times New Roman"/>
          <w:sz w:val="22"/>
          <w:szCs w:val="24"/>
          <w:lang w:val="es-ES"/>
        </w:rPr>
        <w:t>78</w:t>
      </w:r>
      <w:r w:rsidRPr="00236846">
        <w:rPr>
          <w:rFonts w:ascii="Times New Roman" w:hAnsi="Times New Roman"/>
          <w:sz w:val="22"/>
          <w:szCs w:val="24"/>
          <w:lang w:val="es-ES"/>
        </w:rPr>
        <w:t>,</w:t>
      </w:r>
      <w:r>
        <w:rPr>
          <w:rFonts w:ascii="Times New Roman" w:hAnsi="Times New Roman"/>
          <w:sz w:val="22"/>
          <w:szCs w:val="24"/>
          <w:lang w:val="es-ES"/>
        </w:rPr>
        <w:t>3</w:t>
      </w:r>
      <w:r w:rsidRPr="00236846">
        <w:rPr>
          <w:rFonts w:ascii="Times New Roman" w:hAnsi="Times New Roman"/>
          <w:sz w:val="22"/>
          <w:szCs w:val="24"/>
          <w:lang w:val="es-ES"/>
        </w:rPr>
        <w:t xml:space="preserve">  millones</w:t>
      </w:r>
      <w:r>
        <w:rPr>
          <w:rFonts w:ascii="Times New Roman" w:hAnsi="Times New Roman"/>
          <w:sz w:val="22"/>
          <w:szCs w:val="24"/>
          <w:lang w:val="es-ES"/>
        </w:rPr>
        <w:t xml:space="preserve">, mostrando un incremento real del 10,3 por ciento en relación con diciembre del </w:t>
      </w:r>
      <w:r>
        <w:rPr>
          <w:rFonts w:ascii="Times New Roman" w:hAnsi="Times New Roman"/>
          <w:sz w:val="22"/>
          <w:szCs w:val="24"/>
          <w:lang w:val="es-ES"/>
        </w:rPr>
        <w:lastRenderedPageBreak/>
        <w:t xml:space="preserve">año pasado. Las cajas municipales constituyen la principal fuente de crédito de dicho segmento empresarial, seguidas de las entidades bancarias. </w:t>
      </w:r>
    </w:p>
    <w:p w:rsidR="00BC5C7F" w:rsidRDefault="00BC5C7F" w:rsidP="00F771D3">
      <w:pPr>
        <w:pStyle w:val="Textoindependiente"/>
        <w:rPr>
          <w:rFonts w:ascii="Times New Roman" w:hAnsi="Times New Roman"/>
          <w:sz w:val="22"/>
          <w:szCs w:val="24"/>
          <w:lang w:val="es-ES"/>
        </w:rPr>
        <w:sectPr w:rsidR="00BC5C7F" w:rsidSect="00D4438E">
          <w:type w:val="continuous"/>
          <w:pgSz w:w="12240" w:h="15840"/>
          <w:pgMar w:top="1417" w:right="1701" w:bottom="1417" w:left="1701" w:header="708" w:footer="708" w:gutter="0"/>
          <w:cols w:num="2" w:space="720"/>
          <w:docGrid w:linePitch="360"/>
        </w:sectPr>
      </w:pPr>
    </w:p>
    <w:p w:rsidR="00F771D3" w:rsidRDefault="00F771D3" w:rsidP="00F771D3">
      <w:pPr>
        <w:pStyle w:val="Textoindependiente"/>
        <w:rPr>
          <w:rFonts w:ascii="Times New Roman" w:hAnsi="Times New Roman"/>
          <w:sz w:val="22"/>
          <w:szCs w:val="24"/>
          <w:lang w:val="es-ES"/>
        </w:rPr>
        <w:sectPr w:rsidR="00F771D3" w:rsidSect="00E84942">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A02526"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p>
    <w:p w:rsidR="00A02526" w:rsidRDefault="00E66F23" w:rsidP="00A02526">
      <w:pPr>
        <w:pStyle w:val="Textoindependiente"/>
        <w:jc w:val="center"/>
        <w:rPr>
          <w:color w:val="FF0000"/>
          <w:sz w:val="22"/>
        </w:rPr>
      </w:pPr>
      <w:r>
        <w:object w:dxaOrig="5970" w:dyaOrig="3231">
          <v:shape id="_x0000_i1056" type="#_x0000_t75" style="width:255.75pt;height:165.75pt" o:ole="">
            <v:imagedata r:id="rId140" o:title=""/>
          </v:shape>
          <o:OLEObject Type="Embed" ProgID="Excel.Sheet.12" ShapeID="_x0000_i1056" DrawAspect="Content" ObjectID="_1391436501" r:id="rId141"/>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AB2CA4" w:rsidRDefault="00AB2CA4">
      <w:pPr>
        <w:rPr>
          <w:color w:val="FF0000"/>
          <w:lang w:val="es-MX"/>
        </w:rPr>
      </w:pPr>
    </w:p>
    <w:p w:rsidR="00852557" w:rsidRDefault="00852557">
      <w:pPr>
        <w:rPr>
          <w:color w:val="FF0000"/>
          <w:lang w:val="es-MX"/>
        </w:rPr>
      </w:pPr>
    </w:p>
    <w:p w:rsidR="00333A50" w:rsidRDefault="00333A50">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42"/>
          <w:footerReference w:type="default" r:id="rId143"/>
          <w:pgSz w:w="12240" w:h="15840"/>
          <w:pgMar w:top="1417" w:right="1701" w:bottom="1417" w:left="1701" w:header="708" w:footer="708" w:gutter="0"/>
          <w:cols w:space="708"/>
          <w:vAlign w:val="both"/>
          <w:docGrid w:linePitch="360"/>
        </w:sectPr>
      </w:pPr>
    </w:p>
    <w:p w:rsidR="00852557" w:rsidRDefault="0076771E" w:rsidP="00AE57B8">
      <w:pPr>
        <w:jc w:val="center"/>
        <w:rPr>
          <w:color w:val="FF0000"/>
        </w:rPr>
      </w:pPr>
      <w:r w:rsidRPr="0076771E">
        <w:rPr>
          <w:noProof/>
          <w:lang w:val="es-PE" w:eastAsia="es-PE"/>
        </w:rPr>
        <w:lastRenderedPageBreak/>
        <w:pict>
          <v:shape id="_x0000_s1164" type="#_x0000_t202" style="position:absolute;left:0;text-align:left;margin-left:-15.05pt;margin-top:-31pt;width:66.45pt;height:20.2pt;z-index:251657728;mso-width-relative:margin;mso-height-relative:margin" stroked="f">
            <v:textbox style="mso-next-textbox:#_x0000_s1164">
              <w:txbxContent>
                <w:p w:rsidR="00D20647" w:rsidRDefault="00D20647">
                  <w:pPr>
                    <w:rPr>
                      <w:b/>
                      <w:sz w:val="20"/>
                      <w:szCs w:val="20"/>
                    </w:rPr>
                  </w:pPr>
                  <w:r w:rsidRPr="003B7B43">
                    <w:rPr>
                      <w:b/>
                      <w:sz w:val="20"/>
                      <w:szCs w:val="20"/>
                    </w:rPr>
                    <w:t>ANEXO 1</w:t>
                  </w:r>
                </w:p>
              </w:txbxContent>
            </v:textbox>
          </v:shape>
        </w:pict>
      </w:r>
      <w:r w:rsidR="00993617" w:rsidRPr="00993617">
        <w:rPr>
          <w:noProof/>
          <w:lang w:val="es-PE" w:eastAsia="es-PE"/>
        </w:rPr>
        <w:drawing>
          <wp:inline distT="0" distB="0" distL="0" distR="0">
            <wp:extent cx="7539736" cy="6425912"/>
            <wp:effectExtent l="19050" t="0" r="4064"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4" cstate="print"/>
                    <a:srcRect/>
                    <a:stretch>
                      <a:fillRect/>
                    </a:stretch>
                  </pic:blipFill>
                  <pic:spPr bwMode="auto">
                    <a:xfrm>
                      <a:off x="0" y="0"/>
                      <a:ext cx="7539156" cy="6425418"/>
                    </a:xfrm>
                    <a:prstGeom prst="rect">
                      <a:avLst/>
                    </a:prstGeom>
                    <a:noFill/>
                    <a:ln w="9525">
                      <a:noFill/>
                      <a:miter lim="800000"/>
                      <a:headEnd/>
                      <a:tailEnd/>
                    </a:ln>
                  </pic:spPr>
                </pic:pic>
              </a:graphicData>
            </a:graphic>
          </wp:inline>
        </w:drawing>
      </w:r>
    </w:p>
    <w:p w:rsidR="002873D0" w:rsidRDefault="002873D0">
      <w:pPr>
        <w:rPr>
          <w:color w:val="FF0000"/>
        </w:rPr>
      </w:pPr>
    </w:p>
    <w:p w:rsidR="00852557" w:rsidRDefault="0076771E">
      <w:pPr>
        <w:rPr>
          <w:color w:val="FF0000"/>
        </w:rPr>
      </w:pPr>
      <w:r>
        <w:rPr>
          <w:noProof/>
          <w:color w:val="FF0000"/>
          <w:lang w:val="es-PE" w:eastAsia="es-PE"/>
        </w:rPr>
        <w:pict>
          <v:shape id="_x0000_s1152" type="#_x0000_t202" style="position:absolute;left:0;text-align:left;margin-left:21.7pt;margin-top:1.65pt;width:66.45pt;height:24.2pt;z-index:251645440;mso-width-relative:margin;mso-height-relative:margin" stroked="f">
            <v:textbox style="mso-next-textbox:#_x0000_s1152">
              <w:txbxContent>
                <w:p w:rsidR="00D20647" w:rsidRDefault="00D20647">
                  <w:pPr>
                    <w:rPr>
                      <w:b/>
                      <w:sz w:val="20"/>
                      <w:szCs w:val="20"/>
                    </w:rPr>
                  </w:pPr>
                  <w:r w:rsidRPr="00323202">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323202" w:rsidP="009E1A9A">
      <w:pPr>
        <w:jc w:val="center"/>
        <w:rPr>
          <w:color w:val="FF0000"/>
        </w:rPr>
      </w:pPr>
      <w:r w:rsidRPr="00323202">
        <w:rPr>
          <w:noProof/>
          <w:lang w:val="es-PE" w:eastAsia="es-PE"/>
        </w:rPr>
        <w:drawing>
          <wp:inline distT="0" distB="0" distL="0" distR="0">
            <wp:extent cx="8257540" cy="3527043"/>
            <wp:effectExtent l="1905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5" cstate="print"/>
                    <a:srcRect/>
                    <a:stretch>
                      <a:fillRect/>
                    </a:stretch>
                  </pic:blipFill>
                  <pic:spPr bwMode="auto">
                    <a:xfrm>
                      <a:off x="0" y="0"/>
                      <a:ext cx="8257540" cy="3527043"/>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A352FA" w:rsidRDefault="00A352FA">
      <w:pPr>
        <w:rPr>
          <w:color w:val="FF0000"/>
        </w:rPr>
      </w:pPr>
    </w:p>
    <w:p w:rsidR="009E1A9A" w:rsidRDefault="009E1A9A">
      <w:pPr>
        <w:rPr>
          <w:color w:val="FF0000"/>
        </w:rPr>
      </w:pPr>
    </w:p>
    <w:p w:rsidR="008E49D7" w:rsidRDefault="008E49D7">
      <w:pPr>
        <w:rPr>
          <w:color w:val="FF0000"/>
        </w:rPr>
      </w:pPr>
    </w:p>
    <w:p w:rsidR="00852557" w:rsidRDefault="0076771E">
      <w:pPr>
        <w:rPr>
          <w:color w:val="FF0000"/>
          <w:lang w:val="es-MX"/>
        </w:rPr>
      </w:pPr>
      <w:r>
        <w:rPr>
          <w:noProof/>
          <w:color w:val="FF0000"/>
          <w:lang w:val="es-PE" w:eastAsia="es-PE"/>
        </w:rPr>
        <w:pict>
          <v:shape id="_x0000_s1153" type="#_x0000_t202" style="position:absolute;left:0;text-align:left;margin-left:16.9pt;margin-top:-.95pt;width:84.05pt;height:19.45pt;z-index:251646464;mso-width-relative:margin;mso-height-relative:margin" stroked="f">
            <v:textbox style="mso-next-textbox:#_x0000_s1153">
              <w:txbxContent>
                <w:p w:rsidR="00D20647" w:rsidRDefault="00D20647">
                  <w:pPr>
                    <w:rPr>
                      <w:b/>
                      <w:sz w:val="20"/>
                      <w:szCs w:val="20"/>
                    </w:rPr>
                  </w:pPr>
                  <w:r w:rsidRPr="003B7B43">
                    <w:rPr>
                      <w:b/>
                      <w:sz w:val="20"/>
                      <w:szCs w:val="20"/>
                    </w:rPr>
                    <w:t>ANEXO 3</w:t>
                  </w:r>
                </w:p>
              </w:txbxContent>
            </v:textbox>
          </v:shape>
        </w:pict>
      </w:r>
    </w:p>
    <w:p w:rsidR="00852557" w:rsidRDefault="00852557">
      <w:pPr>
        <w:rPr>
          <w:color w:val="FF0000"/>
          <w:lang w:val="es-MX"/>
        </w:rPr>
      </w:pPr>
    </w:p>
    <w:p w:rsidR="00852557" w:rsidRDefault="00852557">
      <w:pPr>
        <w:rPr>
          <w:color w:val="FF0000"/>
          <w:lang w:val="es-MX"/>
        </w:rPr>
      </w:pPr>
    </w:p>
    <w:p w:rsidR="00852557" w:rsidRDefault="00993617" w:rsidP="00DB21F1">
      <w:pPr>
        <w:ind w:left="-170"/>
        <w:jc w:val="center"/>
        <w:rPr>
          <w:color w:val="FF0000"/>
        </w:rPr>
        <w:sectPr w:rsidR="00852557">
          <w:headerReference w:type="default" r:id="rId146"/>
          <w:footerReference w:type="default" r:id="rId147"/>
          <w:type w:val="continuous"/>
          <w:pgSz w:w="15840" w:h="12240" w:orient="landscape"/>
          <w:pgMar w:top="1701" w:right="1418" w:bottom="1701" w:left="1418" w:header="709" w:footer="709" w:gutter="0"/>
          <w:cols w:space="708"/>
          <w:vAlign w:val="both"/>
          <w:docGrid w:linePitch="360"/>
        </w:sectPr>
      </w:pPr>
      <w:r w:rsidRPr="00993617">
        <w:rPr>
          <w:noProof/>
          <w:lang w:val="es-PE" w:eastAsia="es-PE"/>
        </w:rPr>
        <w:drawing>
          <wp:inline distT="0" distB="0" distL="0" distR="0">
            <wp:extent cx="8257540" cy="4476282"/>
            <wp:effectExtent l="19050" t="0" r="0" b="0"/>
            <wp:docPr id="3"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8" cstate="print"/>
                    <a:srcRect/>
                    <a:stretch>
                      <a:fillRect/>
                    </a:stretch>
                  </pic:blipFill>
                  <pic:spPr bwMode="auto">
                    <a:xfrm>
                      <a:off x="0" y="0"/>
                      <a:ext cx="8257540" cy="4476282"/>
                    </a:xfrm>
                    <a:prstGeom prst="rect">
                      <a:avLst/>
                    </a:prstGeom>
                    <a:noFill/>
                    <a:ln w="9525">
                      <a:noFill/>
                      <a:miter lim="800000"/>
                      <a:headEnd/>
                      <a:tailEnd/>
                    </a:ln>
                  </pic:spPr>
                </pic:pic>
              </a:graphicData>
            </a:graphic>
          </wp:inline>
        </w:drawing>
      </w:r>
    </w:p>
    <w:p w:rsidR="00852557" w:rsidRDefault="0076771E">
      <w:pPr>
        <w:rPr>
          <w:color w:val="FF0000"/>
          <w:lang w:val="es-MX"/>
        </w:rPr>
      </w:pPr>
      <w:r w:rsidRPr="0076771E">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D20647" w:rsidRDefault="00D20647">
                  <w:pPr>
                    <w:rPr>
                      <w:b/>
                      <w:sz w:val="20"/>
                      <w:szCs w:val="20"/>
                    </w:rPr>
                  </w:pPr>
                  <w:r w:rsidRPr="00323202">
                    <w:rPr>
                      <w:b/>
                      <w:sz w:val="20"/>
                      <w:szCs w:val="20"/>
                    </w:rPr>
                    <w:t>ANEXO 4</w:t>
                  </w:r>
                </w:p>
              </w:txbxContent>
            </v:textbox>
          </v:shape>
        </w:pict>
      </w:r>
    </w:p>
    <w:p w:rsidR="00852557" w:rsidRDefault="00852557">
      <w:pPr>
        <w:rPr>
          <w:color w:val="FF0000"/>
        </w:rPr>
      </w:pPr>
    </w:p>
    <w:p w:rsidR="008E49D7" w:rsidRDefault="008E49D7">
      <w:pPr>
        <w:rPr>
          <w:color w:val="FF0000"/>
        </w:rPr>
      </w:pPr>
    </w:p>
    <w:p w:rsidR="008E49D7" w:rsidRDefault="008E49D7">
      <w:pPr>
        <w:rPr>
          <w:color w:val="FF0000"/>
        </w:rPr>
        <w:sectPr w:rsidR="008E49D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852557">
      <w:pPr>
        <w:rPr>
          <w:color w:val="FF0000"/>
        </w:rPr>
      </w:pP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8B0767">
      <w:pPr>
        <w:jc w:val="center"/>
      </w:pPr>
      <w:r w:rsidRPr="008B0767">
        <w:rPr>
          <w:noProof/>
          <w:lang w:val="es-PE" w:eastAsia="es-PE"/>
        </w:rPr>
        <w:lastRenderedPageBreak/>
        <w:drawing>
          <wp:inline distT="0" distB="0" distL="0" distR="0">
            <wp:extent cx="8257540" cy="4360530"/>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9" cstate="print"/>
                    <a:srcRect/>
                    <a:stretch>
                      <a:fillRect/>
                    </a:stretch>
                  </pic:blipFill>
                  <pic:spPr bwMode="auto">
                    <a:xfrm>
                      <a:off x="0" y="0"/>
                      <a:ext cx="8257540" cy="4360530"/>
                    </a:xfrm>
                    <a:prstGeom prst="rect">
                      <a:avLst/>
                    </a:prstGeom>
                    <a:noFill/>
                    <a:ln w="9525">
                      <a:noFill/>
                      <a:miter lim="800000"/>
                      <a:headEnd/>
                      <a:tailEnd/>
                    </a:ln>
                  </pic:spPr>
                </pic:pic>
              </a:graphicData>
            </a:graphic>
          </wp:inline>
        </w:drawing>
      </w: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pPr>
    </w:p>
    <w:p w:rsidR="00DD1094" w:rsidRDefault="00DD1094">
      <w:pPr>
        <w:rPr>
          <w:color w:val="FF0000"/>
        </w:rPr>
      </w:pPr>
    </w:p>
    <w:p w:rsidR="0008391D" w:rsidRDefault="0076771E">
      <w:pPr>
        <w:rPr>
          <w:color w:val="FF0000"/>
        </w:rPr>
      </w:pPr>
      <w:r>
        <w:rPr>
          <w:noProof/>
          <w:color w:val="FF0000"/>
          <w:lang w:val="es-PE" w:eastAsia="es-PE"/>
        </w:rPr>
        <w:lastRenderedPageBreak/>
        <w:pict>
          <v:shape id="_x0000_s1154" type="#_x0000_t202" style="position:absolute;left:0;text-align:left;margin-left:15.45pt;margin-top:.7pt;width:84.05pt;height:16.9pt;z-index:251647488;mso-width-relative:margin;mso-height-relative:margin" stroked="f">
            <v:textbox style="mso-next-textbox:#_x0000_s1154">
              <w:txbxContent>
                <w:p w:rsidR="00D20647" w:rsidRPr="00323202" w:rsidRDefault="00323202">
                  <w:pPr>
                    <w:rPr>
                      <w:b/>
                      <w:sz w:val="20"/>
                      <w:szCs w:val="20"/>
                      <w:lang w:val="es-PE"/>
                    </w:rPr>
                  </w:pPr>
                  <w:r>
                    <w:rPr>
                      <w:b/>
                      <w:sz w:val="20"/>
                      <w:szCs w:val="20"/>
                      <w:lang w:val="es-PE"/>
                    </w:rPr>
                    <w:t>ANEXO 5</w:t>
                  </w:r>
                </w:p>
              </w:txbxContent>
            </v:textbox>
          </v:shape>
        </w:pict>
      </w:r>
    </w:p>
    <w:p w:rsidR="00DD1094" w:rsidRDefault="00DD1094">
      <w:pPr>
        <w:rPr>
          <w:color w:val="FF0000"/>
        </w:r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9E1A9A" w:rsidRDefault="008B0767" w:rsidP="009E1A9A">
      <w:pPr>
        <w:rPr>
          <w:color w:val="FF0000"/>
          <w:lang w:val="es-MX"/>
        </w:rPr>
      </w:pPr>
      <w:r w:rsidRPr="008B0767">
        <w:rPr>
          <w:noProof/>
          <w:lang w:val="es-PE" w:eastAsia="es-PE"/>
        </w:rPr>
        <w:lastRenderedPageBreak/>
        <w:drawing>
          <wp:inline distT="0" distB="0" distL="0" distR="0">
            <wp:extent cx="8257540" cy="4430668"/>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0" cstate="print"/>
                    <a:srcRect/>
                    <a:stretch>
                      <a:fillRect/>
                    </a:stretch>
                  </pic:blipFill>
                  <pic:spPr bwMode="auto">
                    <a:xfrm>
                      <a:off x="0" y="0"/>
                      <a:ext cx="8257540" cy="4430668"/>
                    </a:xfrm>
                    <a:prstGeom prst="rect">
                      <a:avLst/>
                    </a:prstGeom>
                    <a:noFill/>
                    <a:ln w="9525">
                      <a:noFill/>
                      <a:miter lim="800000"/>
                      <a:headEnd/>
                      <a:tailEnd/>
                    </a:ln>
                  </pic:spPr>
                </pic:pic>
              </a:graphicData>
            </a:graphic>
          </wp:inline>
        </w:drawing>
      </w:r>
      <w:r w:rsidR="00902385">
        <w:rPr>
          <w:color w:val="FF0000"/>
          <w:lang w:val="es-MX"/>
        </w:rPr>
        <w:br w:type="page"/>
      </w:r>
      <w:r w:rsidR="0076771E" w:rsidRPr="0076771E">
        <w:rPr>
          <w:noProof/>
          <w:color w:val="FF0000"/>
          <w:highlight w:val="yellow"/>
          <w:lang w:val="es-PE" w:eastAsia="es-PE"/>
        </w:rPr>
        <w:lastRenderedPageBreak/>
        <w:pict>
          <v:shape id="_x0000_s1155" type="#_x0000_t202" style="position:absolute;left:0;text-align:left;margin-left:115.6pt;margin-top:-51.45pt;width:102.45pt;height:18.45pt;z-index:251648512;mso-width-relative:margin;mso-height-relative:margin" stroked="f">
            <v:textbox style="mso-next-textbox:#_x0000_s1155">
              <w:txbxContent>
                <w:p w:rsidR="00D20647" w:rsidRPr="00870851" w:rsidRDefault="00D20647"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735C2D" w:rsidRPr="009E1A9A" w:rsidRDefault="000D3447" w:rsidP="00323202">
      <w:pPr>
        <w:ind w:firstLine="708"/>
        <w:rPr>
          <w:color w:val="FF0000"/>
          <w:lang w:val="es-MX"/>
        </w:rPr>
      </w:pPr>
      <w:r w:rsidRPr="009E1A9A">
        <w:rPr>
          <w:b/>
          <w:sz w:val="20"/>
          <w:szCs w:val="20"/>
        </w:rPr>
        <w:t>ANEXO 6</w:t>
      </w: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323202">
      <w:pPr>
        <w:jc w:val="center"/>
      </w:pPr>
      <w:r w:rsidRPr="0034202B">
        <w:rPr>
          <w:noProof/>
          <w:lang w:val="es-PE" w:eastAsia="es-PE"/>
        </w:rPr>
        <w:drawing>
          <wp:inline distT="0" distB="0" distL="0" distR="0">
            <wp:extent cx="4038600" cy="3000375"/>
            <wp:effectExtent l="19050" t="0" r="0" b="0"/>
            <wp:docPr id="2"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1" cstate="print"/>
                    <a:srcRect/>
                    <a:stretch>
                      <a:fillRect/>
                    </a:stretch>
                  </pic:blipFill>
                  <pic:spPr bwMode="auto">
                    <a:xfrm>
                      <a:off x="0" y="0"/>
                      <a:ext cx="4038600" cy="3000375"/>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365C4D" w:rsidRDefault="00365C4D">
      <w:pPr>
        <w:jc w:val="center"/>
      </w:pPr>
    </w:p>
    <w:p w:rsidR="00735C2D" w:rsidRDefault="00735C2D">
      <w:pPr>
        <w:jc w:val="center"/>
      </w:pPr>
    </w:p>
    <w:p w:rsidR="00C10E5E" w:rsidRDefault="00C10E5E">
      <w:pPr>
        <w:jc w:val="center"/>
      </w:pPr>
    </w:p>
    <w:p w:rsidR="00C10E5E" w:rsidRDefault="00C10E5E">
      <w:pPr>
        <w:jc w:val="center"/>
      </w:pPr>
    </w:p>
    <w:p w:rsidR="00C10E5E" w:rsidRDefault="00C10E5E">
      <w:pPr>
        <w:jc w:val="center"/>
      </w:pPr>
    </w:p>
    <w:p w:rsidR="00C10E5E" w:rsidRDefault="0076771E">
      <w:pPr>
        <w:jc w:val="center"/>
      </w:pPr>
      <w:r w:rsidRPr="0076771E">
        <w:rPr>
          <w:noProof/>
          <w:color w:val="FF0000"/>
          <w:lang w:val="es-PE" w:eastAsia="es-PE"/>
        </w:rPr>
        <w:pict>
          <v:shape id="_x0000_s1157" type="#_x0000_t202" style="position:absolute;left:0;text-align:left;margin-left:32.1pt;margin-top:6.2pt;width:60.4pt;height:25.55pt;z-index:251650560;mso-width-relative:margin;mso-height-relative:margin" stroked="f">
            <v:textbox style="mso-next-textbox:#_x0000_s1157">
              <w:txbxContent>
                <w:p w:rsidR="00D20647" w:rsidRDefault="009E1A9A">
                  <w:pPr>
                    <w:rPr>
                      <w:b/>
                      <w:sz w:val="20"/>
                      <w:szCs w:val="16"/>
                    </w:rPr>
                  </w:pPr>
                  <w:r>
                    <w:rPr>
                      <w:b/>
                      <w:sz w:val="20"/>
                      <w:szCs w:val="16"/>
                    </w:rPr>
                    <w:t>ANEXO 7</w:t>
                  </w:r>
                  <w:r w:rsidR="00D20647">
                    <w:rPr>
                      <w:b/>
                      <w:sz w:val="20"/>
                      <w:szCs w:val="16"/>
                    </w:rPr>
                    <w:t xml:space="preserve">                                            </w:t>
                  </w:r>
                </w:p>
              </w:txbxContent>
            </v:textbox>
          </v:shape>
        </w:pict>
      </w:r>
    </w:p>
    <w:p w:rsidR="00C10E5E" w:rsidRDefault="00C10E5E">
      <w:pPr>
        <w:jc w:val="center"/>
      </w:pPr>
    </w:p>
    <w:p w:rsidR="00365C4D" w:rsidRDefault="00365C4D">
      <w:pPr>
        <w:jc w:val="center"/>
      </w:pPr>
    </w:p>
    <w:p w:rsidR="00B74DED" w:rsidRDefault="00B74DED" w:rsidP="00A46E5A">
      <w:pPr>
        <w:jc w:val="center"/>
        <w:rPr>
          <w:color w:val="FF0000"/>
        </w:rPr>
      </w:pPr>
    </w:p>
    <w:p w:rsidR="00852557" w:rsidRDefault="00852557" w:rsidP="00A46E5A">
      <w:pPr>
        <w:jc w:val="cente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pPr>
        <w:jc w:val="center"/>
        <w:rPr>
          <w:color w:val="FF0000"/>
        </w:rPr>
      </w:pPr>
    </w:p>
    <w:p w:rsidR="00B74DED" w:rsidRDefault="0076771E" w:rsidP="006C4C43">
      <w:pPr>
        <w:ind w:left="142"/>
        <w:jc w:val="center"/>
        <w:rPr>
          <w:color w:val="FF0000"/>
        </w:rPr>
      </w:pPr>
      <w:r w:rsidRPr="0076771E">
        <w:rPr>
          <w:color w:val="FF0000"/>
        </w:rPr>
      </w:r>
      <w:r>
        <w:rPr>
          <w:color w:val="FF0000"/>
        </w:rPr>
        <w:pict>
          <v:group id="_x0000_s10054" editas="canvas" style="width:700.75pt;height:347.15pt;mso-position-horizontal-relative:char;mso-position-vertical-relative:line" coordsize="14015,6943">
            <o:lock v:ext="edit" aspectratio="t"/>
            <v:shape id="_x0000_s10053" type="#_x0000_t75" style="position:absolute;width:14015;height:6943" o:preferrelative="f">
              <v:fill o:detectmouseclick="t"/>
              <v:path o:extrusionok="t" o:connecttype="none"/>
              <o:lock v:ext="edit" text="t"/>
            </v:shape>
            <v:group id="_x0000_s99343" style="position:absolute;width:14015;height:6930" coordsize="14015,6930">
              <v:rect id="_x0000_s10055" style="position:absolute;width:14015;height:619" stroked="f"/>
              <v:rect id="_x0000_s10056" style="position:absolute;top:606;width:13005;height:517" fillcolor="silver" stroked="f"/>
              <v:rect id="_x0000_s10057" style="position:absolute;left:12992;top:606;width:1023;height:517" stroked="f"/>
              <v:rect id="_x0000_s10058" style="position:absolute;top:1111;width:14015;height:4809" stroked="f"/>
              <v:rect id="_x0000_s10059" style="position:absolute;top:5908;width:13005;height:265" fillcolor="silver" stroked="f"/>
              <v:rect id="_x0000_s10060" style="position:absolute;left:12992;top:5908;width:1023;height:265" stroked="f"/>
              <v:rect id="_x0000_s10061" style="position:absolute;top:6160;width:14015;height:770" stroked="f"/>
              <v:rect id="_x0000_s10062" style="position:absolute;left:3611;top:50;width:5077;height:184;mso-wrap-style:none" filled="f" stroked="f">
                <v:textbox style="mso-fit-shape-to-text:t" inset="0,0,0,0">
                  <w:txbxContent>
                    <w:p w:rsidR="00D20647" w:rsidRDefault="00D20647" w:rsidP="00083A53">
                      <w:r>
                        <w:rPr>
                          <w:rFonts w:ascii="Helvetica" w:hAnsi="Helvetica" w:cs="Helvetica"/>
                          <w:b/>
                          <w:bCs/>
                          <w:color w:val="000000"/>
                          <w:sz w:val="16"/>
                          <w:szCs w:val="16"/>
                          <w:lang w:val="en-US"/>
                        </w:rPr>
                        <w:t xml:space="preserve">    PIURA: EXPORTACIONES FOB POR GRUPOS DE PRODUCTO 1/</w:t>
                      </w:r>
                    </w:p>
                  </w:txbxContent>
                </v:textbox>
              </v:rect>
              <v:rect id="_x0000_s10063" style="position:absolute;left:5265;top:303;width:1094;height:184;mso-wrap-style:none" filled="f" stroked="f">
                <v:textbox style="mso-fit-shape-to-text:t" inset="0,0,0,0">
                  <w:txbxContent>
                    <w:p w:rsidR="00D20647" w:rsidRDefault="00D20647" w:rsidP="00083A53">
                      <w:r>
                        <w:rPr>
                          <w:rFonts w:ascii="Helvetica" w:hAnsi="Helvetica" w:cs="Helvetica"/>
                          <w:b/>
                          <w:bCs/>
                          <w:color w:val="000000"/>
                          <w:sz w:val="16"/>
                          <w:szCs w:val="16"/>
                          <w:lang w:val="en-US"/>
                        </w:rPr>
                        <w:t>(Miles de US$)</w:t>
                      </w:r>
                    </w:p>
                  </w:txbxContent>
                </v:textbox>
              </v:rect>
              <v:rect id="_x0000_s10064" style="position:absolute;left:3396;top:921;width:242;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DIC</w:t>
                      </w:r>
                    </w:p>
                  </w:txbxContent>
                </v:textbox>
              </v:rect>
              <v:rect id="_x0000_s10065" style="position:absolute;left:4141;top:921;width:288;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ENE</w:t>
                      </w:r>
                    </w:p>
                  </w:txbxContent>
                </v:textbox>
              </v:rect>
              <v:rect id="_x0000_s10066" style="position:absolute;left:4899;top:921;width:281;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FEB</w:t>
                      </w:r>
                    </w:p>
                  </w:txbxContent>
                </v:textbox>
              </v:rect>
              <v:rect id="_x0000_s10067" style="position:absolute;left:5619;top:921;width:31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MAR</w:t>
                      </w:r>
                    </w:p>
                  </w:txbxContent>
                </v:textbox>
              </v:rect>
              <v:rect id="_x0000_s10068" style="position:absolute;left:6401;top:921;width:304;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ABR</w:t>
                      </w:r>
                    </w:p>
                  </w:txbxContent>
                </v:textbox>
              </v:rect>
              <v:rect id="_x0000_s10069" style="position:absolute;left:7134;top:921;width:312;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MAY</w:t>
                      </w:r>
                    </w:p>
                  </w:txbxContent>
                </v:textbox>
              </v:rect>
              <v:rect id="_x0000_s10070" style="position:absolute;left:7929;top:921;width:281;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JUN</w:t>
                      </w:r>
                    </w:p>
                  </w:txbxContent>
                </v:textbox>
              </v:rect>
              <v:rect id="_x0000_s10071" style="position:absolute;left:8687;top:921;width:265;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JUL</w:t>
                      </w:r>
                    </w:p>
                  </w:txbxContent>
                </v:textbox>
              </v:rect>
              <v:rect id="_x0000_s10072" style="position:absolute;left:9419;top:921;width:31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AGO</w:t>
                      </w:r>
                    </w:p>
                  </w:txbxContent>
                </v:textbox>
              </v:rect>
              <v:rect id="_x0000_s10073" style="position:absolute;left:10202;top:921;width:281;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SEP</w:t>
                      </w:r>
                    </w:p>
                  </w:txbxContent>
                </v:textbox>
              </v:rect>
              <v:rect id="_x0000_s10074" style="position:absolute;left:10934;top:921;width:296;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OCT</w:t>
                      </w:r>
                    </w:p>
                  </w:txbxContent>
                </v:textbox>
              </v:rect>
              <v:rect id="_x0000_s10075" style="position:absolute;left:11705;top:921;width:304;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NOV</w:t>
                      </w:r>
                    </w:p>
                  </w:txbxContent>
                </v:textbox>
              </v:rect>
              <v:rect id="_x0000_s10076" style="position:absolute;left:12500;top:921;width:242;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DIC</w:t>
                      </w:r>
                    </w:p>
                  </w:txbxContent>
                </v:textbox>
              </v:rect>
              <v:rect id="_x0000_s10077" style="position:absolute;left:38;top:1174;width:2202;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I. PRODUCTOS TRADICIONALES</w:t>
                      </w:r>
                    </w:p>
                  </w:txbxContent>
                </v:textbox>
              </v:rect>
              <v:rect id="_x0000_s10078" style="position:absolute;left:3258;top:1174;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123 231</w:t>
                      </w:r>
                    </w:p>
                  </w:txbxContent>
                </v:textbox>
              </v:rect>
              <v:rect id="_x0000_s10079" style="position:absolute;left:4053;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70 526</w:t>
                      </w:r>
                    </w:p>
                  </w:txbxContent>
                </v:textbox>
              </v:rect>
              <v:rect id="_x0000_s10080" style="position:absolute;left:4811;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78 386</w:t>
                      </w:r>
                    </w:p>
                  </w:txbxContent>
                </v:textbox>
              </v:rect>
              <v:rect id="_x0000_s10081" style="position:absolute;left:5568;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24 012</w:t>
                      </w:r>
                    </w:p>
                  </w:txbxContent>
                </v:textbox>
              </v:rect>
              <v:rect id="_x0000_s10082" style="position:absolute;left:6326;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79 662</w:t>
                      </w:r>
                    </w:p>
                  </w:txbxContent>
                </v:textbox>
              </v:rect>
              <v:rect id="_x0000_s10083" style="position:absolute;left:7045;top:1174;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110 799</w:t>
                      </w:r>
                    </w:p>
                  </w:txbxContent>
                </v:textbox>
              </v:rect>
              <v:rect id="_x0000_s10084" style="position:absolute;left:7803;top:1174;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125 888</w:t>
                      </w:r>
                    </w:p>
                  </w:txbxContent>
                </v:textbox>
              </v:rect>
              <v:rect id="_x0000_s10085" style="position:absolute;left:8561;top:1174;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172 313</w:t>
                      </w:r>
                    </w:p>
                  </w:txbxContent>
                </v:textbox>
              </v:rect>
              <v:rect id="_x0000_s10086" style="position:absolute;left:9318;top:1174;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120 232</w:t>
                      </w:r>
                    </w:p>
                  </w:txbxContent>
                </v:textbox>
              </v:rect>
              <v:rect id="_x0000_s10087" style="position:absolute;left:10114;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62 353</w:t>
                      </w:r>
                    </w:p>
                  </w:txbxContent>
                </v:textbox>
              </v:rect>
              <v:rect id="_x0000_s10088" style="position:absolute;left:10871;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58 386</w:t>
                      </w:r>
                    </w:p>
                  </w:txbxContent>
                </v:textbox>
              </v:rect>
              <v:rect id="_x0000_s10089" style="position:absolute;left:11641;top:1174;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18 837</w:t>
                      </w:r>
                    </w:p>
                  </w:txbxContent>
                </v:textbox>
              </v:rect>
              <v:rect id="_x0000_s10090" style="position:absolute;left:12374;top:1174;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160 382</w:t>
                      </w:r>
                    </w:p>
                  </w:txbxContent>
                </v:textbox>
              </v:rect>
              <v:rect id="_x0000_s10091" style="position:absolute;left:38;top:1426;width:584;height:161;mso-wrap-style:none" filled="f" stroked="f">
                <v:textbox style="mso-fit-shape-to-text:t" inset="0,0,0,0">
                  <w:txbxContent>
                    <w:p w:rsidR="00D20647" w:rsidRDefault="00D20647" w:rsidP="00083A53">
                      <w:r>
                        <w:rPr>
                          <w:rFonts w:ascii="Helvetica" w:hAnsi="Helvetica" w:cs="Helvetica"/>
                          <w:color w:val="000000"/>
                          <w:sz w:val="14"/>
                          <w:szCs w:val="14"/>
                          <w:lang w:val="en-US"/>
                        </w:rPr>
                        <w:t>Agrícolas</w:t>
                      </w:r>
                    </w:p>
                  </w:txbxContent>
                </v:textbox>
              </v:rect>
              <v:rect id="_x0000_s10092" style="position:absolute;left:3333;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1 645</w:t>
                      </w:r>
                    </w:p>
                  </w:txbxContent>
                </v:textbox>
              </v:rect>
              <v:rect id="_x0000_s10093" style="position:absolute;left:4129;top:142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818</w:t>
                      </w:r>
                    </w:p>
                  </w:txbxContent>
                </v:textbox>
              </v:rect>
              <v:rect id="_x0000_s10094" style="position:absolute;left:4886;top:142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700</w:t>
                      </w:r>
                    </w:p>
                  </w:txbxContent>
                </v:textbox>
              </v:rect>
              <v:rect id="_x0000_s10095" style="position:absolute;left:5644;top:142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419</w:t>
                      </w:r>
                    </w:p>
                  </w:txbxContent>
                </v:textbox>
              </v:rect>
              <v:rect id="_x0000_s10096" style="position:absolute;left:6401;top:142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313</w:t>
                      </w:r>
                    </w:p>
                  </w:txbxContent>
                </v:textbox>
              </v:rect>
              <v:rect id="_x0000_s10097" style="position:absolute;left:7121;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1 668</w:t>
                      </w:r>
                    </w:p>
                  </w:txbxContent>
                </v:textbox>
              </v:rect>
              <v:rect id="_x0000_s10098" style="position:absolute;left:7879;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5 584</w:t>
                      </w:r>
                    </w:p>
                  </w:txbxContent>
                </v:textbox>
              </v:rect>
              <v:rect id="_x0000_s10099" style="position:absolute;left:8636;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2 360</w:t>
                      </w:r>
                    </w:p>
                  </w:txbxContent>
                </v:textbox>
              </v:rect>
              <v:rect id="_x0000_s10100" style="position:absolute;left:9394;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3 048</w:t>
                      </w:r>
                    </w:p>
                  </w:txbxContent>
                </v:textbox>
              </v:rect>
              <v:rect id="_x0000_s10101" style="position:absolute;left:10151;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4 161</w:t>
                      </w:r>
                    </w:p>
                  </w:txbxContent>
                </v:textbox>
              </v:rect>
              <v:rect id="_x0000_s10102" style="position:absolute;left:10909;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1 503</w:t>
                      </w:r>
                    </w:p>
                  </w:txbxContent>
                </v:textbox>
              </v:rect>
              <v:rect id="_x0000_s10103" style="position:absolute;left:11679;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2 825</w:t>
                      </w:r>
                    </w:p>
                  </w:txbxContent>
                </v:textbox>
              </v:rect>
              <v:rect id="_x0000_s10104" style="position:absolute;left:12449;top:1426;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6 075</w:t>
                      </w:r>
                    </w:p>
                  </w:txbxContent>
                </v:textbox>
              </v:rect>
              <v:rect id="_x0000_s10105" style="position:absolute;left:38;top:1679;width:670;height:161;mso-wrap-style:none" filled="f" stroked="f">
                <v:textbox style="mso-fit-shape-to-text:t" inset="0,0,0,0">
                  <w:txbxContent>
                    <w:p w:rsidR="00D20647" w:rsidRDefault="00D20647" w:rsidP="00083A53">
                      <w:r>
                        <w:rPr>
                          <w:rFonts w:ascii="Helvetica" w:hAnsi="Helvetica" w:cs="Helvetica"/>
                          <w:color w:val="000000"/>
                          <w:sz w:val="14"/>
                          <w:szCs w:val="14"/>
                          <w:lang w:val="en-US"/>
                        </w:rPr>
                        <w:t>Pesqueros</w:t>
                      </w:r>
                    </w:p>
                  </w:txbxContent>
                </v:textbox>
              </v:rect>
              <v:rect id="_x0000_s10106" style="position:absolute;left:3333;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2 573</w:t>
                      </w:r>
                    </w:p>
                  </w:txbxContent>
                </v:textbox>
              </v:rect>
              <v:rect id="_x0000_s10107" style="position:absolute;left:4091;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8 539</w:t>
                      </w:r>
                    </w:p>
                  </w:txbxContent>
                </v:textbox>
              </v:rect>
              <v:rect id="_x0000_s10108" style="position:absolute;left:4811;top:167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14 536</w:t>
                      </w:r>
                    </w:p>
                  </w:txbxContent>
                </v:textbox>
              </v:rect>
              <v:rect id="_x0000_s10109" style="position:absolute;left:5568;top:167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10 098</w:t>
                      </w:r>
                    </w:p>
                  </w:txbxContent>
                </v:textbox>
              </v:rect>
              <v:rect id="_x0000_s10110" style="position:absolute;left:6364;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3 862</w:t>
                      </w:r>
                    </w:p>
                  </w:txbxContent>
                </v:textbox>
              </v:rect>
              <v:rect id="_x0000_s10111" style="position:absolute;left:7083;top:167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12 249</w:t>
                      </w:r>
                    </w:p>
                  </w:txbxContent>
                </v:textbox>
              </v:rect>
              <v:rect id="_x0000_s10112" style="position:absolute;left:7841;top:167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14 458</w:t>
                      </w:r>
                    </w:p>
                  </w:txbxContent>
                </v:textbox>
              </v:rect>
              <v:rect id="_x0000_s10113" style="position:absolute;left:8598;top:167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22 094</w:t>
                      </w:r>
                    </w:p>
                  </w:txbxContent>
                </v:textbox>
              </v:rect>
              <v:rect id="_x0000_s10114" style="position:absolute;left:9356;top:167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12 963</w:t>
                      </w:r>
                    </w:p>
                  </w:txbxContent>
                </v:textbox>
              </v:rect>
              <v:rect id="_x0000_s10115" style="position:absolute;left:10151;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8 262</w:t>
                      </w:r>
                    </w:p>
                  </w:txbxContent>
                </v:textbox>
              </v:rect>
              <v:rect id="_x0000_s10116" style="position:absolute;left:10909;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4 901</w:t>
                      </w:r>
                    </w:p>
                  </w:txbxContent>
                </v:textbox>
              </v:rect>
              <v:rect id="_x0000_s10117" style="position:absolute;left:11679;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5 983</w:t>
                      </w:r>
                    </w:p>
                  </w:txbxContent>
                </v:textbox>
              </v:rect>
              <v:rect id="_x0000_s10118" style="position:absolute;left:12449;top:1679;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6 309</w:t>
                      </w:r>
                    </w:p>
                  </w:txbxContent>
                </v:textbox>
              </v:rect>
              <v:rect id="_x0000_s10119" style="position:absolute;left:38;top:1931;width:127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Petróleo y derivados</w:t>
                      </w:r>
                    </w:p>
                  </w:txbxContent>
                </v:textbox>
              </v:rect>
              <v:rect id="_x0000_s10120" style="position:absolute;left:3258;top:1931;width:50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118 028</w:t>
                      </w:r>
                    </w:p>
                  </w:txbxContent>
                </v:textbox>
              </v:rect>
              <v:rect id="_x0000_s10121" style="position:absolute;left:4053;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59 352</w:t>
                      </w:r>
                    </w:p>
                  </w:txbxContent>
                </v:textbox>
              </v:rect>
              <v:rect id="_x0000_s10122" style="position:absolute;left:4811;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63 151</w:t>
                      </w:r>
                    </w:p>
                  </w:txbxContent>
                </v:textbox>
              </v:rect>
              <v:rect id="_x0000_s10123" style="position:absolute;left:5568;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13 495</w:t>
                      </w:r>
                    </w:p>
                  </w:txbxContent>
                </v:textbox>
              </v:rect>
              <v:rect id="_x0000_s10124" style="position:absolute;left:6326;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75 487</w:t>
                      </w:r>
                    </w:p>
                  </w:txbxContent>
                </v:textbox>
              </v:rect>
              <v:rect id="_x0000_s10125" style="position:absolute;left:7083;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96 882</w:t>
                      </w:r>
                    </w:p>
                  </w:txbxContent>
                </v:textbox>
              </v:rect>
              <v:rect id="_x0000_s10126" style="position:absolute;left:7803;top:1931;width:50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105 846</w:t>
                      </w:r>
                    </w:p>
                  </w:txbxContent>
                </v:textbox>
              </v:rect>
              <v:rect id="_x0000_s10127" style="position:absolute;left:8561;top:1931;width:50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147 859</w:t>
                      </w:r>
                    </w:p>
                  </w:txbxContent>
                </v:textbox>
              </v:rect>
              <v:rect id="_x0000_s10128" style="position:absolute;left:9318;top:1931;width:50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104 221</w:t>
                      </w:r>
                    </w:p>
                  </w:txbxContent>
                </v:textbox>
              </v:rect>
              <v:rect id="_x0000_s10129" style="position:absolute;left:10114;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49 930</w:t>
                      </w:r>
                    </w:p>
                  </w:txbxContent>
                </v:textbox>
              </v:rect>
              <v:rect id="_x0000_s10130" style="position:absolute;left:10871;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51 982</w:t>
                      </w:r>
                    </w:p>
                  </w:txbxContent>
                </v:textbox>
              </v:rect>
              <v:rect id="_x0000_s10131" style="position:absolute;left:11641;top:193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10 029</w:t>
                      </w:r>
                    </w:p>
                  </w:txbxContent>
                </v:textbox>
              </v:rect>
              <v:rect id="_x0000_s10132" style="position:absolute;left:12374;top:1931;width:50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146 878</w:t>
                      </w:r>
                    </w:p>
                  </w:txbxContent>
                </v:textbox>
              </v:rect>
              <v:rect id="_x0000_s10133" style="position:absolute;left:38;top:2184;width:460;height:161;mso-wrap-style:none" filled="f" stroked="f">
                <v:textbox style="mso-fit-shape-to-text:t" inset="0,0,0,0">
                  <w:txbxContent>
                    <w:p w:rsidR="00D20647" w:rsidRDefault="00D20647" w:rsidP="00083A53">
                      <w:r>
                        <w:rPr>
                          <w:rFonts w:ascii="Helvetica" w:hAnsi="Helvetica" w:cs="Helvetica"/>
                          <w:color w:val="000000"/>
                          <w:sz w:val="14"/>
                          <w:szCs w:val="14"/>
                          <w:lang w:val="en-US"/>
                        </w:rPr>
                        <w:t>Mineria</w:t>
                      </w:r>
                    </w:p>
                  </w:txbxContent>
                </v:textbox>
              </v:rect>
              <v:rect id="_x0000_s10134" style="position:absolute;left:3371;top:2184;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985</w:t>
                      </w:r>
                    </w:p>
                  </w:txbxContent>
                </v:textbox>
              </v:rect>
              <v:rect id="_x0000_s10135" style="position:absolute;left:4091;top:2184;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1 817</w:t>
                      </w:r>
                    </w:p>
                  </w:txbxContent>
                </v:textbox>
              </v:rect>
              <v:rect id="_x0000_s10136" style="position:absolute;left:4962;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37" style="position:absolute;left:5720;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38" style="position:absolute;left:6477;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39" style="position:absolute;left:7235;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0" style="position:absolute;left:7992;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1" style="position:absolute;left:8750;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2" style="position:absolute;left:9508;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3" style="position:absolute;left:10265;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4" style="position:absolute;left:11023;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5" style="position:absolute;left:11793;top:218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46" style="position:absolute;left:12449;top:2184;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1 120</w:t>
                      </w:r>
                    </w:p>
                  </w:txbxContent>
                </v:textbox>
              </v:rect>
              <v:rect id="_x0000_s10147" style="position:absolute;left:38;top:2689;width:248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II. PRODUCTOS NO TRADICIONALES</w:t>
                      </w:r>
                    </w:p>
                  </w:txbxContent>
                </v:textbox>
              </v:rect>
              <v:rect id="_x0000_s10148" style="position:absolute;left:3258;top:2689;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109 604</w:t>
                      </w:r>
                    </w:p>
                  </w:txbxContent>
                </v:textbox>
              </v:rect>
              <v:rect id="_x0000_s10149" style="position:absolute;left:4053;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99 302</w:t>
                      </w:r>
                    </w:p>
                  </w:txbxContent>
                </v:textbox>
              </v:rect>
              <v:rect id="_x0000_s10150" style="position:absolute;left:4773;top:2689;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106 224</w:t>
                      </w:r>
                    </w:p>
                  </w:txbxContent>
                </v:textbox>
              </v:rect>
              <v:rect id="_x0000_s10151" style="position:absolute;left:5530;top:2689;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104 740</w:t>
                      </w:r>
                    </w:p>
                  </w:txbxContent>
                </v:textbox>
              </v:rect>
              <v:rect id="_x0000_s10152" style="position:absolute;left:6326;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92 486</w:t>
                      </w:r>
                    </w:p>
                  </w:txbxContent>
                </v:textbox>
              </v:rect>
              <v:rect id="_x0000_s10153" style="position:absolute;left:7083;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81 283</w:t>
                      </w:r>
                    </w:p>
                  </w:txbxContent>
                </v:textbox>
              </v:rect>
              <v:rect id="_x0000_s10154" style="position:absolute;left:7841;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86 135</w:t>
                      </w:r>
                    </w:p>
                  </w:txbxContent>
                </v:textbox>
              </v:rect>
              <v:rect id="_x0000_s10155" style="position:absolute;left:8598;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94 836</w:t>
                      </w:r>
                    </w:p>
                  </w:txbxContent>
                </v:textbox>
              </v:rect>
              <v:rect id="_x0000_s10156" style="position:absolute;left:9318;top:2689;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103 354</w:t>
                      </w:r>
                    </w:p>
                  </w:txbxContent>
                </v:textbox>
              </v:rect>
              <v:rect id="_x0000_s10157" style="position:absolute;left:10114;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97 661</w:t>
                      </w:r>
                    </w:p>
                  </w:txbxContent>
                </v:textbox>
              </v:rect>
              <v:rect id="_x0000_s10158" style="position:absolute;left:10871;top:2689;width:429;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85 899</w:t>
                      </w:r>
                    </w:p>
                  </w:txbxContent>
                </v:textbox>
              </v:rect>
              <v:rect id="_x0000_s10159" style="position:absolute;left:11603;top:2689;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118 426</w:t>
                      </w:r>
                    </w:p>
                  </w:txbxContent>
                </v:textbox>
              </v:rect>
              <v:rect id="_x0000_s10160" style="position:absolute;left:12374;top:2689;width:507;height:161;mso-wrap-style:none" filled="f" stroked="f">
                <v:textbox style="mso-fit-shape-to-text:t" inset="0,0,0,0">
                  <w:txbxContent>
                    <w:p w:rsidR="00D20647" w:rsidRDefault="00D20647" w:rsidP="00083A53">
                      <w:r>
                        <w:rPr>
                          <w:rFonts w:ascii="Helvetica" w:hAnsi="Helvetica" w:cs="Helvetica"/>
                          <w:b/>
                          <w:bCs/>
                          <w:color w:val="000000"/>
                          <w:sz w:val="14"/>
                          <w:szCs w:val="14"/>
                          <w:lang w:val="en-US"/>
                        </w:rPr>
                        <w:t>141 473</w:t>
                      </w:r>
                    </w:p>
                  </w:txbxContent>
                </v:textbox>
              </v:rect>
              <v:rect id="_x0000_s10161" style="position:absolute;left:38;top:2941;width:90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Agropecuarios</w:t>
                      </w:r>
                    </w:p>
                  </w:txbxContent>
                </v:textbox>
              </v:rect>
              <v:rect id="_x0000_s10162" style="position:absolute;left:3295;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53 323</w:t>
                      </w:r>
                    </w:p>
                  </w:txbxContent>
                </v:textbox>
              </v:rect>
              <v:rect id="_x0000_s10163" style="position:absolute;left:4053;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48 353</w:t>
                      </w:r>
                    </w:p>
                  </w:txbxContent>
                </v:textbox>
              </v:rect>
              <v:rect id="_x0000_s10164" style="position:absolute;left:4811;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41 202</w:t>
                      </w:r>
                    </w:p>
                  </w:txbxContent>
                </v:textbox>
              </v:rect>
              <v:rect id="_x0000_s10165" style="position:absolute;left:5568;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26 636</w:t>
                      </w:r>
                    </w:p>
                  </w:txbxContent>
                </v:textbox>
              </v:rect>
              <v:rect id="_x0000_s10166" style="position:absolute;left:6326;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15 284</w:t>
                      </w:r>
                    </w:p>
                  </w:txbxContent>
                </v:textbox>
              </v:rect>
              <v:rect id="_x0000_s10167" style="position:absolute;left:7083;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12 342</w:t>
                      </w:r>
                    </w:p>
                  </w:txbxContent>
                </v:textbox>
              </v:rect>
              <v:rect id="_x0000_s10168" style="position:absolute;left:7841;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10 690</w:t>
                      </w:r>
                    </w:p>
                  </w:txbxContent>
                </v:textbox>
              </v:rect>
              <v:rect id="_x0000_s10169" style="position:absolute;left:8636;top:2941;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9 559</w:t>
                      </w:r>
                    </w:p>
                  </w:txbxContent>
                </v:textbox>
              </v:rect>
              <v:rect id="_x0000_s10170" style="position:absolute;left:9356;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11 694</w:t>
                      </w:r>
                    </w:p>
                  </w:txbxContent>
                </v:textbox>
              </v:rect>
              <v:rect id="_x0000_s10171" style="position:absolute;left:10114;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13 789</w:t>
                      </w:r>
                    </w:p>
                  </w:txbxContent>
                </v:textbox>
              </v:rect>
              <v:rect id="_x0000_s10172" style="position:absolute;left:10871;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19 552</w:t>
                      </w:r>
                    </w:p>
                  </w:txbxContent>
                </v:textbox>
              </v:rect>
              <v:rect id="_x0000_s10173" style="position:absolute;left:11641;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56 973</w:t>
                      </w:r>
                    </w:p>
                  </w:txbxContent>
                </v:textbox>
              </v:rect>
              <v:rect id="_x0000_s10174" style="position:absolute;left:12412;top:294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62 650</w:t>
                      </w:r>
                    </w:p>
                  </w:txbxContent>
                </v:textbox>
              </v:rect>
              <v:rect id="_x0000_s10175" style="position:absolute;left:38;top:3194;width:119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Maderas y Papeles</w:t>
                      </w:r>
                    </w:p>
                  </w:txbxContent>
                </v:textbox>
              </v:rect>
              <v:rect id="_x0000_s10176" style="position:absolute;left:3447;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8</w:t>
                      </w:r>
                    </w:p>
                  </w:txbxContent>
                </v:textbox>
              </v:rect>
              <v:rect id="_x0000_s10177" style="position:absolute;left:4205;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5</w:t>
                      </w:r>
                    </w:p>
                  </w:txbxContent>
                </v:textbox>
              </v:rect>
              <v:rect id="_x0000_s10178" style="position:absolute;left:4962;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79" style="position:absolute;left:5720;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10180" style="position:absolute;left:6477;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5</w:t>
                      </w:r>
                    </w:p>
                  </w:txbxContent>
                </v:textbox>
              </v:rect>
              <v:rect id="_x0000_s10181" style="position:absolute;left:7197;top:3194;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11</w:t>
                      </w:r>
                    </w:p>
                  </w:txbxContent>
                </v:textbox>
              </v:rect>
              <v:rect id="_x0000_s10182" style="position:absolute;left:7992;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9</w:t>
                      </w:r>
                    </w:p>
                  </w:txbxContent>
                </v:textbox>
              </v:rect>
              <v:rect id="_x0000_s10183" style="position:absolute;left:8750;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w:t>
                      </w:r>
                    </w:p>
                  </w:txbxContent>
                </v:textbox>
              </v:rect>
              <v:rect id="_x0000_s10184" style="position:absolute;left:9508;top:3194;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w:t>
                      </w:r>
                    </w:p>
                  </w:txbxContent>
                </v:textbox>
              </v:rect>
              <v:rect id="_x0000_s10185" style="position:absolute;left:10227;top:3194;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14</w:t>
                      </w:r>
                    </w:p>
                  </w:txbxContent>
                </v:textbox>
              </v:rect>
              <v:rect id="_x0000_s10186" style="position:absolute;left:10985;top:3194;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25</w:t>
                      </w:r>
                    </w:p>
                  </w:txbxContent>
                </v:textbox>
              </v:rect>
              <v:rect id="_x0000_s10187" style="position:absolute;left:11755;top:3194;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21</w:t>
                      </w:r>
                    </w:p>
                  </w:txbxContent>
                </v:textbox>
              </v:rect>
              <v:rect id="_x0000_s10188" style="position:absolute;left:12525;top:3194;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12</w:t>
                      </w:r>
                    </w:p>
                  </w:txbxContent>
                </v:textbox>
              </v:rect>
              <v:rect id="_x0000_s10189" style="position:absolute;left:38;top:3446;width:98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Metal-mecánico</w:t>
                      </w:r>
                    </w:p>
                  </w:txbxContent>
                </v:textbox>
              </v:rect>
              <v:rect id="_x0000_s10190" style="position:absolute;left:3447;top:3446;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2</w:t>
                      </w:r>
                    </w:p>
                  </w:txbxContent>
                </v:textbox>
              </v:rect>
              <v:rect id="_x0000_s10191" style="position:absolute;left:4129;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369</w:t>
                      </w:r>
                    </w:p>
                  </w:txbxContent>
                </v:textbox>
              </v:rect>
              <v:rect id="_x0000_s10192" style="position:absolute;left:4924;top:3446;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39</w:t>
                      </w:r>
                    </w:p>
                  </w:txbxContent>
                </v:textbox>
              </v:rect>
              <v:rect id="_x0000_s10193" style="position:absolute;left:5644;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240</w:t>
                      </w:r>
                    </w:p>
                  </w:txbxContent>
                </v:textbox>
              </v:rect>
              <v:rect id="_x0000_s10194" style="position:absolute;left:6401;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198</w:t>
                      </w:r>
                    </w:p>
                  </w:txbxContent>
                </v:textbox>
              </v:rect>
              <v:rect id="_x0000_s10195" style="position:absolute;left:7159;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444</w:t>
                      </w:r>
                    </w:p>
                  </w:txbxContent>
                </v:textbox>
              </v:rect>
              <v:rect id="_x0000_s10196" style="position:absolute;left:7917;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280</w:t>
                      </w:r>
                    </w:p>
                  </w:txbxContent>
                </v:textbox>
              </v:rect>
              <v:rect id="_x0000_s10197" style="position:absolute;left:8674;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549</w:t>
                      </w:r>
                    </w:p>
                  </w:txbxContent>
                </v:textbox>
              </v:rect>
              <v:rect id="_x0000_s10198" style="position:absolute;left:9432;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510</w:t>
                      </w:r>
                    </w:p>
                  </w:txbxContent>
                </v:textbox>
              </v:rect>
              <v:rect id="_x0000_s10199" style="position:absolute;left:10189;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610</w:t>
                      </w:r>
                    </w:p>
                  </w:txbxContent>
                </v:textbox>
              </v:rect>
              <v:rect id="_x0000_s10200" style="position:absolute;left:10985;top:3446;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45</w:t>
                      </w:r>
                    </w:p>
                  </w:txbxContent>
                </v:textbox>
              </v:rect>
              <v:rect id="_x0000_s10201" style="position:absolute;left:11717;top:344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674</w:t>
                      </w:r>
                    </w:p>
                  </w:txbxContent>
                </v:textbox>
              </v:rect>
              <v:rect id="_x0000_s10202" style="position:absolute;left:12525;top:3446;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68</w:t>
                      </w:r>
                    </w:p>
                  </w:txbxContent>
                </v:textbox>
              </v:rect>
              <v:rect id="_x0000_s10203" style="position:absolute;left:38;top:3699;width:124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Minería No Metálica</w:t>
                      </w:r>
                    </w:p>
                  </w:txbxContent>
                </v:textbox>
              </v:rect>
              <v:rect id="_x0000_s10204" style="position:absolute;left:3295;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15 099</w:t>
                      </w:r>
                    </w:p>
                  </w:txbxContent>
                </v:textbox>
              </v:rect>
              <v:rect id="_x0000_s10205" style="position:absolute;left:4053;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14 135</w:t>
                      </w:r>
                    </w:p>
                  </w:txbxContent>
                </v:textbox>
              </v:rect>
              <v:rect id="_x0000_s10206" style="position:absolute;left:4811;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17 643</w:t>
                      </w:r>
                    </w:p>
                  </w:txbxContent>
                </v:textbox>
              </v:rect>
              <v:rect id="_x0000_s10207" style="position:absolute;left:5568;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16 621</w:t>
                      </w:r>
                    </w:p>
                  </w:txbxContent>
                </v:textbox>
              </v:rect>
              <v:rect id="_x0000_s10208" style="position:absolute;left:6326;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16 150</w:t>
                      </w:r>
                    </w:p>
                  </w:txbxContent>
                </v:textbox>
              </v:rect>
              <v:rect id="_x0000_s10209" style="position:absolute;left:7083;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10 994</w:t>
                      </w:r>
                    </w:p>
                  </w:txbxContent>
                </v:textbox>
              </v:rect>
              <v:rect id="_x0000_s10210" style="position:absolute;left:7841;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19 953</w:t>
                      </w:r>
                    </w:p>
                  </w:txbxContent>
                </v:textbox>
              </v:rect>
              <v:rect id="_x0000_s10211" style="position:absolute;left:8598;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17 825</w:t>
                      </w:r>
                    </w:p>
                  </w:txbxContent>
                </v:textbox>
              </v:rect>
              <v:rect id="_x0000_s10212" style="position:absolute;left:9356;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23 985</w:t>
                      </w:r>
                    </w:p>
                  </w:txbxContent>
                </v:textbox>
              </v:rect>
              <v:rect id="_x0000_s10213" style="position:absolute;left:10114;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28 028</w:t>
                      </w:r>
                    </w:p>
                  </w:txbxContent>
                </v:textbox>
              </v:rect>
              <v:rect id="_x0000_s10214" style="position:absolute;left:10871;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21 874</w:t>
                      </w:r>
                    </w:p>
                  </w:txbxContent>
                </v:textbox>
              </v:rect>
              <v:rect id="_x0000_s10215" style="position:absolute;left:11641;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25 688</w:t>
                      </w:r>
                    </w:p>
                  </w:txbxContent>
                </v:textbox>
              </v:rect>
              <v:rect id="_x0000_s10216" style="position:absolute;left:12412;top:3699;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32 529</w:t>
                      </w:r>
                    </w:p>
                  </w:txbxContent>
                </v:textbox>
              </v:rect>
              <v:rect id="_x0000_s10217" style="position:absolute;left:38;top:3951;width:670;height:161;mso-wrap-style:none" filled="f" stroked="f">
                <v:textbox style="mso-fit-shape-to-text:t" inset="0,0,0,0">
                  <w:txbxContent>
                    <w:p w:rsidR="00D20647" w:rsidRDefault="00D20647" w:rsidP="00083A53">
                      <w:r>
                        <w:rPr>
                          <w:rFonts w:ascii="Helvetica" w:hAnsi="Helvetica" w:cs="Helvetica"/>
                          <w:color w:val="000000"/>
                          <w:sz w:val="14"/>
                          <w:szCs w:val="14"/>
                          <w:lang w:val="en-US"/>
                        </w:rPr>
                        <w:t>Pesqueros</w:t>
                      </w:r>
                    </w:p>
                  </w:txbxContent>
                </v:textbox>
              </v:rect>
              <v:rect id="_x0000_s10218" style="position:absolute;left:3295;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39 298</w:t>
                      </w:r>
                    </w:p>
                  </w:txbxContent>
                </v:textbox>
              </v:rect>
              <v:rect id="_x0000_s10219" style="position:absolute;left:4053;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35 092</w:t>
                      </w:r>
                    </w:p>
                  </w:txbxContent>
                </v:textbox>
              </v:rect>
              <v:rect id="_x0000_s10220" style="position:absolute;left:4811;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45 432</w:t>
                      </w:r>
                    </w:p>
                  </w:txbxContent>
                </v:textbox>
              </v:rect>
              <v:rect id="_x0000_s10221" style="position:absolute;left:5568;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57 019</w:t>
                      </w:r>
                    </w:p>
                  </w:txbxContent>
                </v:textbox>
              </v:rect>
              <v:rect id="_x0000_s10222" style="position:absolute;left:6326;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57 702</w:t>
                      </w:r>
                    </w:p>
                  </w:txbxContent>
                </v:textbox>
              </v:rect>
              <v:rect id="_x0000_s10223" style="position:absolute;left:7083;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54 426</w:t>
                      </w:r>
                    </w:p>
                  </w:txbxContent>
                </v:textbox>
              </v:rect>
              <v:rect id="_x0000_s10224" style="position:absolute;left:7841;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52 943</w:t>
                      </w:r>
                    </w:p>
                  </w:txbxContent>
                </v:textbox>
              </v:rect>
              <v:rect id="_x0000_s10225" style="position:absolute;left:8598;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64 339</w:t>
                      </w:r>
                    </w:p>
                  </w:txbxContent>
                </v:textbox>
              </v:rect>
              <v:rect id="_x0000_s10226" style="position:absolute;left:9356;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63 149</w:t>
                      </w:r>
                    </w:p>
                  </w:txbxContent>
                </v:textbox>
              </v:rect>
              <v:rect id="_x0000_s10227" style="position:absolute;left:10114;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51 455</w:t>
                      </w:r>
                    </w:p>
                  </w:txbxContent>
                </v:textbox>
              </v:rect>
              <v:rect id="_x0000_s10228" style="position:absolute;left:10871;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41 498</w:t>
                      </w:r>
                    </w:p>
                  </w:txbxContent>
                </v:textbox>
              </v:rect>
              <v:rect id="_x0000_s10229" style="position:absolute;left:11641;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32 464</w:t>
                      </w:r>
                    </w:p>
                  </w:txbxContent>
                </v:textbox>
              </v:rect>
              <v:rect id="_x0000_s10230" style="position:absolute;left:12412;top:3951;width:429;height:161;mso-wrap-style:none" filled="f" stroked="f">
                <v:textbox style="mso-fit-shape-to-text:t" inset="0,0,0,0">
                  <w:txbxContent>
                    <w:p w:rsidR="00D20647" w:rsidRDefault="00D20647" w:rsidP="00083A53">
                      <w:r>
                        <w:rPr>
                          <w:rFonts w:ascii="Helvetica" w:hAnsi="Helvetica" w:cs="Helvetica"/>
                          <w:color w:val="000000"/>
                          <w:sz w:val="14"/>
                          <w:szCs w:val="14"/>
                          <w:lang w:val="en-US"/>
                        </w:rPr>
                        <w:t>42 288</w:t>
                      </w:r>
                    </w:p>
                  </w:txbxContent>
                </v:textbox>
              </v:rect>
              <v:rect id="_x0000_s10231" style="position:absolute;left:38;top:4203;width:592;height:161;mso-wrap-style:none" filled="f" stroked="f">
                <v:textbox style="mso-fit-shape-to-text:t" inset="0,0,0,0">
                  <w:txbxContent>
                    <w:p w:rsidR="00D20647" w:rsidRDefault="00D20647" w:rsidP="00083A53">
                      <w:r>
                        <w:rPr>
                          <w:rFonts w:ascii="Helvetica" w:hAnsi="Helvetica" w:cs="Helvetica"/>
                          <w:color w:val="000000"/>
                          <w:sz w:val="14"/>
                          <w:szCs w:val="14"/>
                          <w:lang w:val="en-US"/>
                        </w:rPr>
                        <w:t>Químicos</w:t>
                      </w:r>
                    </w:p>
                  </w:txbxContent>
                </v:textbox>
              </v:rect>
              <v:rect id="_x0000_s10232" style="position:absolute;left:3371;top:4203;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408</w:t>
                      </w:r>
                    </w:p>
                  </w:txbxContent>
                </v:textbox>
              </v:rect>
              <v:rect id="_x0000_s10233" style="position:absolute;left:4129;top:4203;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333</w:t>
                      </w:r>
                    </w:p>
                  </w:txbxContent>
                </v:textbox>
              </v:rect>
              <v:rect id="_x0000_s10234" style="position:absolute;left:4886;top:4203;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744</w:t>
                      </w:r>
                    </w:p>
                  </w:txbxContent>
                </v:textbox>
              </v:rect>
              <v:rect id="_x0000_s10235" style="position:absolute;left:5606;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2 871</w:t>
                      </w:r>
                    </w:p>
                  </w:txbxContent>
                </v:textbox>
              </v:rect>
              <v:rect id="_x0000_s10236" style="position:absolute;left:6364;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2 278</w:t>
                      </w:r>
                    </w:p>
                  </w:txbxContent>
                </v:textbox>
              </v:rect>
              <v:rect id="_x0000_s10237" style="position:absolute;left:7121;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1 300</w:t>
                      </w:r>
                    </w:p>
                  </w:txbxContent>
                </v:textbox>
              </v:rect>
              <v:rect id="_x0000_s10238" style="position:absolute;left:7879;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1 561</w:t>
                      </w:r>
                    </w:p>
                  </w:txbxContent>
                </v:textbox>
              </v:rect>
              <v:rect id="_x0000_s10239" style="position:absolute;left:8636;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1 962</w:t>
                      </w:r>
                    </w:p>
                  </w:txbxContent>
                </v:textbox>
              </v:rect>
              <v:rect id="_x0000_s99328" style="position:absolute;left:9394;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1 883</w:t>
                      </w:r>
                    </w:p>
                  </w:txbxContent>
                </v:textbox>
              </v:rect>
              <v:rect id="_x0000_s99329" style="position:absolute;left:10151;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2 875</w:t>
                      </w:r>
                    </w:p>
                  </w:txbxContent>
                </v:textbox>
              </v:rect>
              <v:rect id="_x0000_s99330" style="position:absolute;left:10909;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2 040</w:t>
                      </w:r>
                    </w:p>
                  </w:txbxContent>
                </v:textbox>
              </v:rect>
              <v:rect id="_x0000_s99331" style="position:absolute;left:11679;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1 941</w:t>
                      </w:r>
                    </w:p>
                  </w:txbxContent>
                </v:textbox>
              </v:rect>
              <v:rect id="_x0000_s99332" style="position:absolute;left:12449;top:4203;width:351;height:161;mso-wrap-style:none" filled="f" stroked="f">
                <v:textbox style="mso-fit-shape-to-text:t" inset="0,0,0,0">
                  <w:txbxContent>
                    <w:p w:rsidR="00D20647" w:rsidRDefault="00D20647" w:rsidP="00083A53">
                      <w:r>
                        <w:rPr>
                          <w:rFonts w:ascii="Helvetica" w:hAnsi="Helvetica" w:cs="Helvetica"/>
                          <w:color w:val="000000"/>
                          <w:sz w:val="14"/>
                          <w:szCs w:val="14"/>
                          <w:lang w:val="en-US"/>
                        </w:rPr>
                        <w:t>2 846</w:t>
                      </w:r>
                    </w:p>
                  </w:txbxContent>
                </v:textbox>
              </v:rect>
              <v:rect id="_x0000_s99333" style="position:absolute;left:38;top:4456;width:117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Sidero-metalúrgico</w:t>
                      </w:r>
                    </w:p>
                  </w:txbxContent>
                </v:textbox>
              </v:rect>
              <v:rect id="_x0000_s99334" style="position:absolute;left:3447;top:4456;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99335" style="position:absolute;left:4167;top:4456;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11</w:t>
                      </w:r>
                    </w:p>
                  </w:txbxContent>
                </v:textbox>
              </v:rect>
              <v:rect id="_x0000_s99336" style="position:absolute;left:4924;top:4456;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41</w:t>
                      </w:r>
                    </w:p>
                  </w:txbxContent>
                </v:textbox>
              </v:rect>
              <v:rect id="_x0000_s99337" style="position:absolute;left:5720;top:4456;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99338" style="position:absolute;left:6477;top:4456;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0</w:t>
                      </w:r>
                    </w:p>
                  </w:txbxContent>
                </v:textbox>
              </v:rect>
              <v:rect id="_x0000_s99339" style="position:absolute;left:7235;top:4456;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5</w:t>
                      </w:r>
                    </w:p>
                  </w:txbxContent>
                </v:textbox>
              </v:rect>
              <v:rect id="_x0000_s99340" style="position:absolute;left:7955;top:4456;width:195;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14</w:t>
                      </w:r>
                    </w:p>
                  </w:txbxContent>
                </v:textbox>
              </v:rect>
              <v:rect id="_x0000_s99341" style="position:absolute;left:8750;top:4456;width:117;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3</w:t>
                      </w:r>
                    </w:p>
                  </w:txbxContent>
                </v:textbox>
              </v:rect>
              <v:rect id="_x0000_s99342" style="position:absolute;left:9432;top:4456;width:273;height:161;mso-wrap-style:none" filled="f" stroked="f">
                <v:textbox style="mso-fit-shape-to-text:t" inset="0,0,0,0">
                  <w:txbxContent>
                    <w:p w:rsidR="00D20647" w:rsidRDefault="00D20647" w:rsidP="00083A53">
                      <w:r>
                        <w:rPr>
                          <w:rFonts w:ascii="Helvetica" w:hAnsi="Helvetica" w:cs="Helvetica"/>
                          <w:color w:val="000000"/>
                          <w:sz w:val="14"/>
                          <w:szCs w:val="14"/>
                          <w:lang w:val="en-US"/>
                        </w:rPr>
                        <w:t xml:space="preserve"> 107</w:t>
                      </w:r>
                    </w:p>
                  </w:txbxContent>
                </v:textbox>
              </v:rect>
            </v:group>
            <v:rect id="_x0000_s99344" style="position:absolute;left:10227;top:4456;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29</w:t>
                    </w:r>
                  </w:p>
                </w:txbxContent>
              </v:textbox>
            </v:rect>
            <v:rect id="_x0000_s99345" style="position:absolute;left:10985;top:4456;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86</w:t>
                    </w:r>
                  </w:p>
                </w:txbxContent>
              </v:textbox>
            </v:rect>
            <v:rect id="_x0000_s99346" style="position:absolute;left:11755;top:4456;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12</w:t>
                    </w:r>
                  </w:p>
                </w:txbxContent>
              </v:textbox>
            </v:rect>
            <v:rect id="_x0000_s99347" style="position:absolute;left:12563;top:4456;width:117;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0</w:t>
                    </w:r>
                  </w:p>
                </w:txbxContent>
              </v:textbox>
            </v:rect>
            <v:rect id="_x0000_s99348" style="position:absolute;left:38;top:4708;width:335;height:161;mso-wrap-style:none" filled="f" stroked="f">
              <v:textbox style="mso-fit-shape-to-text:t" inset="0,0,0,0">
                <w:txbxContent>
                  <w:p w:rsidR="00D20647" w:rsidRDefault="00D20647">
                    <w:r>
                      <w:rPr>
                        <w:rFonts w:ascii="Helvetica" w:hAnsi="Helvetica" w:cs="Helvetica"/>
                        <w:color w:val="000000"/>
                        <w:sz w:val="14"/>
                        <w:szCs w:val="14"/>
                        <w:lang w:val="en-US"/>
                      </w:rPr>
                      <w:t>Textil</w:t>
                    </w:r>
                  </w:p>
                </w:txbxContent>
              </v:textbox>
            </v:rect>
            <v:rect id="_x0000_s99349" style="position:absolute;left:3333;top:4708;width:351;height:161;mso-wrap-style:none" filled="f" stroked="f">
              <v:textbox style="mso-fit-shape-to-text:t" inset="0,0,0,0">
                <w:txbxContent>
                  <w:p w:rsidR="00D20647" w:rsidRDefault="00D20647">
                    <w:r>
                      <w:rPr>
                        <w:rFonts w:ascii="Helvetica" w:hAnsi="Helvetica" w:cs="Helvetica"/>
                        <w:color w:val="000000"/>
                        <w:sz w:val="14"/>
                        <w:szCs w:val="14"/>
                        <w:lang w:val="en-US"/>
                      </w:rPr>
                      <w:t>1 446</w:t>
                    </w:r>
                  </w:p>
                </w:txbxContent>
              </v:textbox>
            </v:rect>
            <v:rect id="_x0000_s99350" style="position:absolute;left:4129;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978</w:t>
                    </w:r>
                  </w:p>
                </w:txbxContent>
              </v:textbox>
            </v:rect>
            <v:rect id="_x0000_s99351" style="position:absolute;left:4848;top:4708;width:351;height:161;mso-wrap-style:none" filled="f" stroked="f">
              <v:textbox style="mso-fit-shape-to-text:t" inset="0,0,0,0">
                <w:txbxContent>
                  <w:p w:rsidR="00D20647" w:rsidRDefault="00D20647">
                    <w:r>
                      <w:rPr>
                        <w:rFonts w:ascii="Helvetica" w:hAnsi="Helvetica" w:cs="Helvetica"/>
                        <w:color w:val="000000"/>
                        <w:sz w:val="14"/>
                        <w:szCs w:val="14"/>
                        <w:lang w:val="en-US"/>
                      </w:rPr>
                      <w:t>1 105</w:t>
                    </w:r>
                  </w:p>
                </w:txbxContent>
              </v:textbox>
            </v:rect>
            <v:rect id="_x0000_s99352" style="position:absolute;left:5606;top:4708;width:351;height:161;mso-wrap-style:none" filled="f" stroked="f">
              <v:textbox style="mso-fit-shape-to-text:t" inset="0,0,0,0">
                <w:txbxContent>
                  <w:p w:rsidR="00D20647" w:rsidRDefault="00D20647">
                    <w:r>
                      <w:rPr>
                        <w:rFonts w:ascii="Helvetica" w:hAnsi="Helvetica" w:cs="Helvetica"/>
                        <w:color w:val="000000"/>
                        <w:sz w:val="14"/>
                        <w:szCs w:val="14"/>
                        <w:lang w:val="en-US"/>
                      </w:rPr>
                      <w:t>1 208</w:t>
                    </w:r>
                  </w:p>
                </w:txbxContent>
              </v:textbox>
            </v:rect>
            <v:rect id="_x0000_s99353" style="position:absolute;left:6401;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838</w:t>
                    </w:r>
                  </w:p>
                </w:txbxContent>
              </v:textbox>
            </v:rect>
            <v:rect id="_x0000_s99354" style="position:absolute;left:7121;top:4708;width:351;height:161;mso-wrap-style:none" filled="f" stroked="f">
              <v:textbox style="mso-fit-shape-to-text:t" inset="0,0,0,0">
                <w:txbxContent>
                  <w:p w:rsidR="00D20647" w:rsidRDefault="00D20647">
                    <w:r>
                      <w:rPr>
                        <w:rFonts w:ascii="Helvetica" w:hAnsi="Helvetica" w:cs="Helvetica"/>
                        <w:color w:val="000000"/>
                        <w:sz w:val="14"/>
                        <w:szCs w:val="14"/>
                        <w:lang w:val="en-US"/>
                      </w:rPr>
                      <w:t>1 714</w:t>
                    </w:r>
                  </w:p>
                </w:txbxContent>
              </v:textbox>
            </v:rect>
            <v:rect id="_x0000_s99355" style="position:absolute;left:7917;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620</w:t>
                    </w:r>
                  </w:p>
                </w:txbxContent>
              </v:textbox>
            </v:rect>
            <v:rect id="_x0000_s99356" style="position:absolute;left:8674;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574</w:t>
                    </w:r>
                  </w:p>
                </w:txbxContent>
              </v:textbox>
            </v:rect>
            <v:rect id="_x0000_s99357" style="position:absolute;left:9394;top:4708;width:351;height:161;mso-wrap-style:none" filled="f" stroked="f">
              <v:textbox style="mso-fit-shape-to-text:t" inset="0,0,0,0">
                <w:txbxContent>
                  <w:p w:rsidR="00D20647" w:rsidRDefault="00D20647">
                    <w:r>
                      <w:rPr>
                        <w:rFonts w:ascii="Helvetica" w:hAnsi="Helvetica" w:cs="Helvetica"/>
                        <w:color w:val="000000"/>
                        <w:sz w:val="14"/>
                        <w:szCs w:val="14"/>
                        <w:lang w:val="en-US"/>
                      </w:rPr>
                      <w:t>1 712</w:t>
                    </w:r>
                  </w:p>
                </w:txbxContent>
              </v:textbox>
            </v:rect>
            <v:rect id="_x0000_s99358" style="position:absolute;left:10189;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631</w:t>
                    </w:r>
                  </w:p>
                </w:txbxContent>
              </v:textbox>
            </v:rect>
            <v:rect id="_x0000_s99359" style="position:absolute;left:10947;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613</w:t>
                    </w:r>
                  </w:p>
                </w:txbxContent>
              </v:textbox>
            </v:rect>
            <v:rect id="_x0000_s99360" style="position:absolute;left:11717;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581</w:t>
                    </w:r>
                  </w:p>
                </w:txbxContent>
              </v:textbox>
            </v:rect>
            <v:rect id="_x0000_s99361" style="position:absolute;left:12487;top:4708;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916</w:t>
                    </w:r>
                  </w:p>
                </w:txbxContent>
              </v:textbox>
            </v:rect>
            <v:rect id="_x0000_s99362" style="position:absolute;left:38;top:4961;width:2319;height:161;mso-wrap-style:none" filled="f" stroked="f">
              <v:textbox style="mso-fit-shape-to-text:t" inset="0,0,0,0">
                <w:txbxContent>
                  <w:p w:rsidR="00D20647" w:rsidRDefault="00D20647">
                    <w:r>
                      <w:rPr>
                        <w:rFonts w:ascii="Helvetica" w:hAnsi="Helvetica" w:cs="Helvetica"/>
                        <w:color w:val="000000"/>
                        <w:sz w:val="14"/>
                        <w:szCs w:val="14"/>
                        <w:lang w:val="en-US"/>
                      </w:rPr>
                      <w:t>Resto de Productos No Tradicionales</w:t>
                    </w:r>
                  </w:p>
                </w:txbxContent>
              </v:textbox>
            </v:rect>
            <v:rect id="_x0000_s99363" style="position:absolute;left:3409;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18</w:t>
                    </w:r>
                  </w:p>
                </w:txbxContent>
              </v:textbox>
            </v:rect>
            <v:rect id="_x0000_s99364" style="position:absolute;left:4167;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27</w:t>
                    </w:r>
                  </w:p>
                </w:txbxContent>
              </v:textbox>
            </v:rect>
            <v:rect id="_x0000_s99365" style="position:absolute;left:4924;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18</w:t>
                    </w:r>
                  </w:p>
                </w:txbxContent>
              </v:textbox>
            </v:rect>
            <v:rect id="_x0000_s99366" style="position:absolute;left:5644;top:4961;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144</w:t>
                    </w:r>
                  </w:p>
                </w:txbxContent>
              </v:textbox>
            </v:rect>
            <v:rect id="_x0000_s99367" style="position:absolute;left:6439;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31</w:t>
                    </w:r>
                  </w:p>
                </w:txbxContent>
              </v:textbox>
            </v:rect>
            <v:rect id="_x0000_s99368" style="position:absolute;left:7197;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46</w:t>
                    </w:r>
                  </w:p>
                </w:txbxContent>
              </v:textbox>
            </v:rect>
            <v:rect id="_x0000_s99369" style="position:absolute;left:7955;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65</w:t>
                    </w:r>
                  </w:p>
                </w:txbxContent>
              </v:textbox>
            </v:rect>
            <v:rect id="_x0000_s99370" style="position:absolute;left:8712;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23</w:t>
                    </w:r>
                  </w:p>
                </w:txbxContent>
              </v:textbox>
            </v:rect>
            <v:rect id="_x0000_s99371" style="position:absolute;left:9432;top:4961;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311</w:t>
                    </w:r>
                  </w:p>
                </w:txbxContent>
              </v:textbox>
            </v:rect>
            <v:rect id="_x0000_s99372" style="position:absolute;left:10189;top:4961;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229</w:t>
                    </w:r>
                  </w:p>
                </w:txbxContent>
              </v:textbox>
            </v:rect>
            <v:rect id="_x0000_s99373" style="position:absolute;left:10947;top:4961;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166</w:t>
                    </w:r>
                  </w:p>
                </w:txbxContent>
              </v:textbox>
            </v:rect>
            <v:rect id="_x0000_s99374" style="position:absolute;left:11755;top:4961;width:195;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72</w:t>
                    </w:r>
                  </w:p>
                </w:txbxContent>
              </v:textbox>
            </v:rect>
            <v:rect id="_x0000_s99375" style="position:absolute;left:12487;top:4961;width:273;height:161;mso-wrap-style:none" filled="f" stroked="f">
              <v:textbox style="mso-fit-shape-to-text:t" inset="0,0,0,0">
                <w:txbxContent>
                  <w:p w:rsidR="00D20647" w:rsidRDefault="00D20647">
                    <w:r>
                      <w:rPr>
                        <w:rFonts w:ascii="Helvetica" w:hAnsi="Helvetica" w:cs="Helvetica"/>
                        <w:color w:val="000000"/>
                        <w:sz w:val="14"/>
                        <w:szCs w:val="14"/>
                        <w:lang w:val="en-US"/>
                      </w:rPr>
                      <w:t xml:space="preserve"> 164</w:t>
                    </w:r>
                  </w:p>
                </w:txbxContent>
              </v:textbox>
            </v:rect>
            <v:rect id="_x0000_s99376" style="position:absolute;left:38;top:5466;width:693;height:161;mso-wrap-style:none" filled="f" stroked="f">
              <v:textbox style="mso-fit-shape-to-text:t" inset="0,0,0,0">
                <w:txbxContent>
                  <w:p w:rsidR="00D20647" w:rsidRDefault="00D20647">
                    <w:r>
                      <w:rPr>
                        <w:rFonts w:ascii="Helvetica" w:hAnsi="Helvetica" w:cs="Helvetica"/>
                        <w:b/>
                        <w:bCs/>
                        <w:color w:val="000000"/>
                        <w:sz w:val="14"/>
                        <w:szCs w:val="14"/>
                        <w:lang w:val="en-US"/>
                      </w:rPr>
                      <w:t>III. OTROS</w:t>
                    </w:r>
                  </w:p>
                </w:txbxContent>
              </v:textbox>
            </v:rect>
            <v:rect id="_x0000_s99377" style="position:absolute;left:3447;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78" style="position:absolute;left:4205;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79" style="position:absolute;left:4962;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0" style="position:absolute;left:5720;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1" style="position:absolute;left:6477;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2" style="position:absolute;left:7235;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3" style="position:absolute;left:7992;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4" style="position:absolute;left:8750;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5" style="position:absolute;left:9508;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6" style="position:absolute;left:10265;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7" style="position:absolute;left:11023;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8" style="position:absolute;left:11793;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89" style="position:absolute;left:12563;top:5466;width:117;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0</w:t>
                    </w:r>
                  </w:p>
                </w:txbxContent>
              </v:textbox>
            </v:rect>
            <v:rect id="_x0000_s99390" style="position:absolute;left:38;top:5971;width:1719;height:161;mso-wrap-style:none" filled="f" stroked="f">
              <v:textbox style="mso-fit-shape-to-text:t" inset="0,0,0,0">
                <w:txbxContent>
                  <w:p w:rsidR="00D20647" w:rsidRDefault="00D20647">
                    <w:r>
                      <w:rPr>
                        <w:rFonts w:ascii="Helvetica" w:hAnsi="Helvetica" w:cs="Helvetica"/>
                        <w:b/>
                        <w:bCs/>
                        <w:color w:val="000000"/>
                        <w:sz w:val="14"/>
                        <w:szCs w:val="14"/>
                        <w:lang w:val="en-US"/>
                      </w:rPr>
                      <w:t>TOTAL EXPORTACIONES</w:t>
                    </w:r>
                  </w:p>
                </w:txbxContent>
              </v:textbox>
            </v:rect>
            <v:rect id="_x0000_s99391" style="position:absolute;left:3220;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232 835</w:t>
                    </w:r>
                  </w:p>
                </w:txbxContent>
              </v:textbox>
            </v:rect>
            <v:rect id="_x0000_s99392" style="position:absolute;left:3977;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169 828</w:t>
                    </w:r>
                  </w:p>
                </w:txbxContent>
              </v:textbox>
            </v:rect>
            <v:rect id="_x0000_s99393" style="position:absolute;left:4735;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184 611</w:t>
                    </w:r>
                  </w:p>
                </w:txbxContent>
              </v:textbox>
            </v:rect>
            <v:rect id="_x0000_s99394" style="position:absolute;left:5492;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128 752</w:t>
                    </w:r>
                  </w:p>
                </w:txbxContent>
              </v:textbox>
            </v:rect>
            <v:rect id="_x0000_s99395" style="position:absolute;left:6250;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172 148</w:t>
                    </w:r>
                  </w:p>
                </w:txbxContent>
              </v:textbox>
            </v:rect>
            <v:rect id="_x0000_s99396" style="position:absolute;left:7008;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192 081</w:t>
                    </w:r>
                  </w:p>
                </w:txbxContent>
              </v:textbox>
            </v:rect>
            <v:rect id="_x0000_s99397" style="position:absolute;left:7765;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212 023</w:t>
                    </w:r>
                  </w:p>
                </w:txbxContent>
              </v:textbox>
            </v:rect>
            <v:rect id="_x0000_s99398" style="position:absolute;left:8523;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267 149</w:t>
                    </w:r>
                  </w:p>
                </w:txbxContent>
              </v:textbox>
            </v:rect>
            <v:rect id="_x0000_s99399" style="position:absolute;left:9280;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223 586</w:t>
                    </w:r>
                  </w:p>
                </w:txbxContent>
              </v:textbox>
            </v:rect>
            <v:rect id="_x0000_s99400" style="position:absolute;left:10038;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160 014</w:t>
                    </w:r>
                  </w:p>
                </w:txbxContent>
              </v:textbox>
            </v:rect>
            <v:rect id="_x0000_s99401" style="position:absolute;left:10795;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144 285</w:t>
                    </w:r>
                  </w:p>
                </w:txbxContent>
              </v:textbox>
            </v:rect>
            <v:rect id="_x0000_s99402" style="position:absolute;left:11566;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137 262</w:t>
                    </w:r>
                  </w:p>
                </w:txbxContent>
              </v:textbox>
            </v:rect>
            <v:rect id="_x0000_s99403" style="position:absolute;left:12336;top:5971;width:584;height:161;mso-wrap-style:none" filled="f" stroked="f">
              <v:textbox style="mso-fit-shape-to-text:t" inset="0,0,0,0">
                <w:txbxContent>
                  <w:p w:rsidR="00D20647" w:rsidRDefault="00D20647">
                    <w:r>
                      <w:rPr>
                        <w:rFonts w:ascii="Helvetica" w:hAnsi="Helvetica" w:cs="Helvetica"/>
                        <w:b/>
                        <w:bCs/>
                        <w:color w:val="000000"/>
                        <w:sz w:val="14"/>
                        <w:szCs w:val="14"/>
                        <w:lang w:val="en-US"/>
                      </w:rPr>
                      <w:t xml:space="preserve">  301 855</w:t>
                    </w:r>
                  </w:p>
                </w:txbxContent>
              </v:textbox>
            </v:rect>
            <v:rect id="_x0000_s99404" style="position:absolute;left:38;top:6248;width:1134;height:138;mso-wrap-style:none" filled="f" stroked="f">
              <v:textbox style="mso-fit-shape-to-text:t" inset="0,0,0,0">
                <w:txbxContent>
                  <w:p w:rsidR="00D20647" w:rsidRDefault="00D20647">
                    <w:r>
                      <w:rPr>
                        <w:rFonts w:ascii="Small Fonts" w:hAnsi="Small Fonts" w:cs="Small Fonts"/>
                        <w:color w:val="000000"/>
                        <w:sz w:val="12"/>
                        <w:szCs w:val="12"/>
                        <w:lang w:val="en-US"/>
                      </w:rPr>
                      <w:t>1/ Cifras preliminares</w:t>
                    </w:r>
                  </w:p>
                </w:txbxContent>
              </v:textbox>
            </v:rect>
            <v:rect id="_x0000_s99405" style="position:absolute;left:38;top:6501;width:2008;height:138;mso-wrap-style:none" filled="f" stroked="f">
              <v:textbox style="mso-fit-shape-to-text:t" inset="0,0,0,0">
                <w:txbxContent>
                  <w:p w:rsidR="00D20647" w:rsidRDefault="00D20647">
                    <w:r>
                      <w:rPr>
                        <w:rFonts w:ascii="Small Fonts" w:hAnsi="Small Fonts" w:cs="Small Fonts"/>
                        <w:color w:val="000000"/>
                        <w:sz w:val="12"/>
                        <w:szCs w:val="12"/>
                        <w:lang w:val="en-US"/>
                      </w:rPr>
                      <w:t>FUENTE: SUNas. www.sunas.gob.pe</w:t>
                    </w:r>
                  </w:p>
                </w:txbxContent>
              </v:textbox>
            </v:rect>
            <v:rect id="_x0000_s99406" style="position:absolute;left:38;top:6753;width:4609;height:138;mso-wrap-style:none" filled="f" stroked="f">
              <v:textbox style="mso-fit-shape-to-text:t" inset="0,0,0,0">
                <w:txbxContent>
                  <w:p w:rsidR="00D20647" w:rsidRDefault="00D20647">
                    <w:r>
                      <w:rPr>
                        <w:rFonts w:ascii="Small Fonts" w:hAnsi="Small Fonts" w:cs="Small Fonts"/>
                        <w:color w:val="000000"/>
                        <w:sz w:val="12"/>
                        <w:szCs w:val="12"/>
                        <w:lang w:val="en-US"/>
                      </w:rPr>
                      <w:t>ELABORACIÓN: BCRP, Sede Regional Piura, Departamento de Estudios Económicos</w:t>
                    </w:r>
                  </w:p>
                </w:txbxContent>
              </v:textbox>
            </v:rect>
            <v:rect id="_x0000_s99407" style="position:absolute;left:8295;top:669;width:312;height:161;mso-wrap-style:none" filled="f" stroked="f">
              <v:textbox style="mso-fit-shape-to-text:t" inset="0,0,0,0">
                <w:txbxContent>
                  <w:p w:rsidR="00D20647" w:rsidRDefault="00D20647">
                    <w:r>
                      <w:rPr>
                        <w:rFonts w:ascii="Helvetica" w:hAnsi="Helvetica" w:cs="Helvetica"/>
                        <w:b/>
                        <w:bCs/>
                        <w:color w:val="000000"/>
                        <w:sz w:val="14"/>
                        <w:szCs w:val="14"/>
                        <w:lang w:val="en-US"/>
                      </w:rPr>
                      <w:t>2011</w:t>
                    </w:r>
                  </w:p>
                </w:txbxContent>
              </v:textbox>
            </v:rect>
            <v:rect id="_x0000_s99408" style="position:absolute;left:1414;top:770;width:327;height:161;mso-wrap-style:none" filled="f" stroked="f">
              <v:textbox style="mso-fit-shape-to-text:t" inset="0,0,0,0">
                <w:txbxContent>
                  <w:p w:rsidR="00D20647" w:rsidRDefault="00D20647">
                    <w:r>
                      <w:rPr>
                        <w:rFonts w:ascii="Helvetica" w:hAnsi="Helvetica" w:cs="Helvetica"/>
                        <w:b/>
                        <w:bCs/>
                        <w:color w:val="000000"/>
                        <w:sz w:val="14"/>
                        <w:szCs w:val="14"/>
                        <w:lang w:val="en-US"/>
                      </w:rPr>
                      <w:t>TIPO</w:t>
                    </w:r>
                  </w:p>
                </w:txbxContent>
              </v:textbox>
            </v:rect>
            <v:rect id="_x0000_s99409" style="position:absolute;left:3359;top:669;width:312;height:161;mso-wrap-style:none" filled="f" stroked="f">
              <v:textbox style="mso-fit-shape-to-text:t" inset="0,0,0,0">
                <w:txbxContent>
                  <w:p w:rsidR="00D20647" w:rsidRDefault="00D20647">
                    <w:r>
                      <w:rPr>
                        <w:rFonts w:ascii="Helvetica" w:hAnsi="Helvetica" w:cs="Helvetica"/>
                        <w:b/>
                        <w:bCs/>
                        <w:color w:val="000000"/>
                        <w:sz w:val="14"/>
                        <w:szCs w:val="14"/>
                        <w:lang w:val="en-US"/>
                      </w:rPr>
                      <w:t>2010</w:t>
                    </w:r>
                  </w:p>
                </w:txbxContent>
              </v:textbox>
            </v:rect>
            <v:line id="_x0000_s99410" style="position:absolute" from="13,606" to="13005,607" strokeweight="0"/>
            <v:rect id="_x0000_s99411" style="position:absolute;left:13;top:606;width:12992;height:13" fillcolor="black" stroked="f"/>
            <v:line id="_x0000_s99412" style="position:absolute" from="3131,858" to="13005,859" strokeweight="0"/>
            <v:rect id="_x0000_s99413" style="position:absolute;left:3131;top:858;width:9874;height:13" fillcolor="black" stroked="f"/>
            <v:line id="_x0000_s99414" style="position:absolute" from="13,1111" to="13005,1112" strokeweight="0"/>
            <v:rect id="_x0000_s99415" style="position:absolute;left:13;top:1111;width:12992;height:12" fillcolor="black" stroked="f"/>
            <v:line id="_x0000_s99416" style="position:absolute" from="13,5908" to="13005,5909" strokeweight="0"/>
            <v:rect id="_x0000_s99417" style="position:absolute;left:13;top:5908;width:12992;height:12" fillcolor="black" stroked="f"/>
            <v:line id="_x0000_s99418" style="position:absolute" from="0,606" to="1,6173" strokeweight="0"/>
            <v:rect id="_x0000_s99419" style="position:absolute;top:606;width:13;height:5567" fillcolor="black" stroked="f"/>
            <v:line id="_x0000_s99420" style="position:absolute" from="3119,619" to="3120,6173" strokeweight="0"/>
            <v:rect id="_x0000_s99421" style="position:absolute;left:3119;top:619;width:12;height:5554" fillcolor="black" stroked="f"/>
            <v:line id="_x0000_s99422" style="position:absolute" from="3876,619" to="3877,6173" strokeweight="0"/>
            <v:rect id="_x0000_s99423" style="position:absolute;left:3876;top:619;width:13;height:5554" fillcolor="black" stroked="f"/>
            <v:line id="_x0000_s99424" style="position:absolute" from="13,6160" to="13005,6161" strokeweight="0"/>
            <v:rect id="_x0000_s99425" style="position:absolute;left:13;top:6160;width:12992;height:13" fillcolor="black" stroked="f"/>
            <v:line id="_x0000_s99426" style="position:absolute" from="12992,619" to="12993,6173" strokeweight="0"/>
            <v:rect id="_x0000_s99427" style="position:absolute;left:12992;top:619;width:13;height:5554" fillcolor="black" stroked="f"/>
            <v:line id="_x0000_s99428" style="position:absolute" from="0,6930" to="1,6931" strokecolor="#d0d7e5" strokeweight="0"/>
            <v:rect id="_x0000_s99429" style="position:absolute;top:6930;width:13;height:13" fillcolor="#d0d7e5" stroked="f"/>
            <v:line id="_x0000_s99430" style="position:absolute" from="3119,6930" to="3120,6931" strokecolor="#d0d7e5" strokeweight="0"/>
            <v:rect id="_x0000_s99431" style="position:absolute;left:3119;top:6930;width:12;height:13" fillcolor="#d0d7e5" stroked="f"/>
            <v:line id="_x0000_s99432" style="position:absolute" from="3876,6930" to="3877,6931" strokecolor="#d0d7e5" strokeweight="0"/>
            <v:rect id="_x0000_s99433" style="position:absolute;left:3876;top:6930;width:13;height:13" fillcolor="#d0d7e5" stroked="f"/>
            <v:line id="_x0000_s99434" style="position:absolute" from="4634,6930" to="4635,6931" strokecolor="#d0d7e5" strokeweight="0"/>
            <v:rect id="_x0000_s99435" style="position:absolute;left:4634;top:6930;width:12;height:13" fillcolor="#d0d7e5" stroked="f"/>
            <v:line id="_x0000_s99436" style="position:absolute" from="5391,6930" to="5392,6931" strokecolor="#d0d7e5" strokeweight="0"/>
            <v:rect id="_x0000_s99437" style="position:absolute;left:5391;top:6930;width:13;height:13" fillcolor="#d0d7e5" stroked="f"/>
            <v:line id="_x0000_s99438" style="position:absolute" from="6149,6930" to="6150,6931" strokecolor="#d0d7e5" strokeweight="0"/>
            <v:rect id="_x0000_s99439" style="position:absolute;left:6149;top:6930;width:13;height:13" fillcolor="#d0d7e5" stroked="f"/>
            <v:line id="_x0000_s99440" style="position:absolute" from="6907,6930" to="6908,6931" strokecolor="#d0d7e5" strokeweight="0"/>
            <v:rect id="_x0000_s99441" style="position:absolute;left:6907;top:6930;width:12;height:13" fillcolor="#d0d7e5" stroked="f"/>
            <v:line id="_x0000_s99442" style="position:absolute" from="7664,6930" to="7665,6931" strokecolor="#d0d7e5" strokeweight="0"/>
            <v:rect id="_x0000_s99443" style="position:absolute;left:7664;top:6930;width:13;height:13" fillcolor="#d0d7e5" stroked="f"/>
            <v:line id="_x0000_s99444" style="position:absolute" from="8422,6930" to="8423,6931" strokecolor="#d0d7e5" strokeweight="0"/>
            <v:rect id="_x0000_s99445" style="position:absolute;left:8422;top:6930;width:12;height:13" fillcolor="#d0d7e5" stroked="f"/>
            <v:line id="_x0000_s99446" style="position:absolute" from="9179,6930" to="9180,6931" strokecolor="#d0d7e5" strokeweight="0"/>
            <v:rect id="_x0000_s99447" style="position:absolute;left:9179;top:6930;width:13;height:13" fillcolor="#d0d7e5" stroked="f"/>
            <v:line id="_x0000_s99448" style="position:absolute" from="9937,6930" to="9938,6931" strokecolor="#d0d7e5" strokeweight="0"/>
            <v:rect id="_x0000_s99449" style="position:absolute;left:9937;top:6930;width:12;height:13" fillcolor="#d0d7e5" stroked="f"/>
            <v:line id="_x0000_s99450" style="position:absolute" from="10694,6930" to="10695,6931" strokecolor="#d0d7e5" strokeweight="0"/>
            <v:rect id="_x0000_s99451" style="position:absolute;left:10694;top:6930;width:13;height:13" fillcolor="#d0d7e5" stroked="f"/>
            <v:line id="_x0000_s99452" style="position:absolute" from="11452,6930" to="11453,6931" strokecolor="#d0d7e5" strokeweight="0"/>
            <v:rect id="_x0000_s99453" style="position:absolute;left:11452;top:6930;width:13;height:13" fillcolor="#d0d7e5" stroked="f"/>
            <v:line id="_x0000_s99454" style="position:absolute" from="12222,6930" to="12223,6931" strokecolor="#d0d7e5" strokeweight="0"/>
            <v:rect id="_x0000_s99455" style="position:absolute;left:12222;top:6930;width:13;height:13" fillcolor="#d0d7e5" stroked="f"/>
            <v:line id="_x0000_s99456" style="position:absolute" from="12992,6930" to="12993,6931" strokecolor="#d0d7e5" strokeweight="0"/>
            <v:rect id="_x0000_s99457" style="position:absolute;left:12992;top:6930;width:13;height:13" fillcolor="#d0d7e5" stroked="f"/>
            <w10:wrap type="none"/>
            <w10:anchorlock/>
          </v:group>
        </w:pict>
      </w:r>
    </w:p>
    <w:p w:rsidR="00852557" w:rsidRDefault="0076771E" w:rsidP="00E33D2F">
      <w:pPr>
        <w:rPr>
          <w:color w:val="FF0000"/>
          <w:lang w:val="es-MX"/>
        </w:rPr>
      </w:pPr>
      <w:r>
        <w:rPr>
          <w:noProof/>
          <w:color w:val="FF0000"/>
          <w:lang w:val="es-PE" w:eastAsia="es-PE"/>
        </w:rPr>
        <w:lastRenderedPageBreak/>
        <w:pict>
          <v:shape id="_x0000_s1158" type="#_x0000_t202" style="position:absolute;left:0;text-align:left;margin-left:5.35pt;margin-top:-22.4pt;width:65.85pt;height:34.6pt;z-index:251651584;mso-width-relative:margin;mso-height-relative:margin" stroked="f">
            <v:textbox style="mso-next-textbox:#_x0000_s1158">
              <w:txbxContent>
                <w:p w:rsidR="00D20647" w:rsidRDefault="009E1A9A">
                  <w:pPr>
                    <w:rPr>
                      <w:b/>
                      <w:sz w:val="20"/>
                      <w:szCs w:val="20"/>
                    </w:rPr>
                  </w:pPr>
                  <w:r>
                    <w:rPr>
                      <w:b/>
                      <w:sz w:val="20"/>
                      <w:szCs w:val="20"/>
                    </w:rPr>
                    <w:t>ANEXO 8</w:t>
                  </w:r>
                </w:p>
              </w:txbxContent>
            </v:textbox>
          </v:shape>
        </w:pict>
      </w:r>
      <w:r w:rsidR="00034490" w:rsidRPr="00034490">
        <w:rPr>
          <w:color w:val="FF0000"/>
          <w:lang w:val="es-MX"/>
        </w:rPr>
        <w:t xml:space="preserve"> </w:t>
      </w:r>
      <w:r w:rsidR="0084701F" w:rsidRPr="0084701F">
        <w:rPr>
          <w:noProof/>
          <w:lang w:val="es-PE" w:eastAsia="es-PE"/>
        </w:rPr>
        <w:drawing>
          <wp:inline distT="0" distB="0" distL="0" distR="0">
            <wp:extent cx="8257540" cy="5431019"/>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2" cstate="print"/>
                    <a:srcRect/>
                    <a:stretch>
                      <a:fillRect/>
                    </a:stretch>
                  </pic:blipFill>
                  <pic:spPr bwMode="auto">
                    <a:xfrm>
                      <a:off x="0" y="0"/>
                      <a:ext cx="8257540" cy="5431019"/>
                    </a:xfrm>
                    <a:prstGeom prst="rect">
                      <a:avLst/>
                    </a:prstGeom>
                    <a:noFill/>
                    <a:ln w="9525">
                      <a:noFill/>
                      <a:miter lim="800000"/>
                      <a:headEnd/>
                      <a:tailEnd/>
                    </a:ln>
                  </pic:spPr>
                </pic:pic>
              </a:graphicData>
            </a:graphic>
          </wp:inline>
        </w:drawing>
      </w:r>
    </w:p>
    <w:p w:rsidR="00852557" w:rsidRDefault="0076771E">
      <w:pPr>
        <w:jc w:val="center"/>
        <w:sectPr w:rsidR="00852557">
          <w:type w:val="continuous"/>
          <w:pgSz w:w="15840" w:h="12240" w:orient="landscape"/>
          <w:pgMar w:top="1701" w:right="1418" w:bottom="1701" w:left="1418" w:header="709" w:footer="709" w:gutter="0"/>
          <w:cols w:space="708"/>
          <w:vAlign w:val="both"/>
          <w:docGrid w:linePitch="360"/>
        </w:sectPr>
      </w:pPr>
      <w:r>
        <w:rPr>
          <w:noProof/>
          <w:lang w:val="es-PE" w:eastAsia="es-PE"/>
        </w:rPr>
        <w:lastRenderedPageBreak/>
        <w:pict>
          <v:shape id="_x0000_s1167" type="#_x0000_t202" style="position:absolute;left:0;text-align:left;margin-left:2.6pt;margin-top:-32.35pt;width:69.5pt;height:21.95pt;z-index:251660800;mso-width-relative:margin;mso-height-relative:margin" stroked="f">
            <v:textbox style="mso-next-textbox:#_x0000_s1167">
              <w:txbxContent>
                <w:p w:rsidR="00D20647" w:rsidRDefault="009E1A9A">
                  <w:pPr>
                    <w:rPr>
                      <w:b/>
                      <w:sz w:val="20"/>
                      <w:szCs w:val="16"/>
                    </w:rPr>
                  </w:pPr>
                  <w:r>
                    <w:rPr>
                      <w:b/>
                      <w:sz w:val="20"/>
                      <w:szCs w:val="16"/>
                    </w:rPr>
                    <w:t>ANEXO 9</w:t>
                  </w:r>
                  <w:r w:rsidR="00D20647">
                    <w:rPr>
                      <w:b/>
                      <w:sz w:val="20"/>
                      <w:szCs w:val="16"/>
                    </w:rPr>
                    <w:t xml:space="preserve">                                              </w:t>
                  </w:r>
                </w:p>
                <w:p w:rsidR="00D20647" w:rsidRDefault="00D20647">
                  <w:pPr>
                    <w:rPr>
                      <w:b/>
                      <w:szCs w:val="20"/>
                    </w:rPr>
                  </w:pPr>
                </w:p>
                <w:p w:rsidR="00D20647" w:rsidRDefault="00D20647">
                  <w:pPr>
                    <w:rPr>
                      <w:b/>
                      <w:szCs w:val="20"/>
                    </w:rPr>
                  </w:pPr>
                </w:p>
              </w:txbxContent>
            </v:textbox>
          </v:shape>
        </w:pict>
      </w:r>
      <w:r w:rsidR="003474C5" w:rsidRPr="003474C5">
        <w:rPr>
          <w:noProof/>
          <w:lang w:val="es-PE" w:eastAsia="es-PE"/>
        </w:rPr>
        <w:drawing>
          <wp:inline distT="0" distB="0" distL="0" distR="0">
            <wp:extent cx="8248650" cy="6457950"/>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3" cstate="print"/>
                    <a:srcRect/>
                    <a:stretch>
                      <a:fillRect/>
                    </a:stretch>
                  </pic:blipFill>
                  <pic:spPr bwMode="auto">
                    <a:xfrm>
                      <a:off x="0" y="0"/>
                      <a:ext cx="8257540" cy="6464910"/>
                    </a:xfrm>
                    <a:prstGeom prst="rect">
                      <a:avLst/>
                    </a:prstGeom>
                    <a:noFill/>
                    <a:ln w="9525">
                      <a:noFill/>
                      <a:miter lim="800000"/>
                      <a:headEnd/>
                      <a:tailEnd/>
                    </a:ln>
                  </pic:spPr>
                </pic:pic>
              </a:graphicData>
            </a:graphic>
          </wp:inline>
        </w:drawing>
      </w:r>
    </w:p>
    <w:p w:rsidR="006940B1" w:rsidRDefault="00506C00" w:rsidP="00506C00">
      <w:pPr>
        <w:jc w:val="center"/>
      </w:pPr>
      <w:r w:rsidRPr="00506C00">
        <w:rPr>
          <w:noProof/>
          <w:lang w:val="es-PE" w:eastAsia="es-PE"/>
        </w:rPr>
        <w:lastRenderedPageBreak/>
        <w:drawing>
          <wp:inline distT="0" distB="0" distL="0" distR="0">
            <wp:extent cx="7216775" cy="6495098"/>
            <wp:effectExtent l="19050" t="0" r="3175"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4" cstate="print"/>
                    <a:srcRect/>
                    <a:stretch>
                      <a:fillRect/>
                    </a:stretch>
                  </pic:blipFill>
                  <pic:spPr bwMode="auto">
                    <a:xfrm>
                      <a:off x="0" y="0"/>
                      <a:ext cx="7218996" cy="6497096"/>
                    </a:xfrm>
                    <a:prstGeom prst="rect">
                      <a:avLst/>
                    </a:prstGeom>
                    <a:noFill/>
                    <a:ln w="9525">
                      <a:noFill/>
                      <a:miter lim="800000"/>
                      <a:headEnd/>
                      <a:tailEnd/>
                    </a:ln>
                  </pic:spPr>
                </pic:pic>
              </a:graphicData>
            </a:graphic>
          </wp:inline>
        </w:drawing>
      </w:r>
      <w:r w:rsidR="0076771E">
        <w:rPr>
          <w:noProof/>
          <w:lang w:val="es-PE" w:eastAsia="es-PE"/>
        </w:rPr>
        <w:pict>
          <v:shape id="_x0000_s1166" type="#_x0000_t202" style="position:absolute;left:0;text-align:left;margin-left:11.35pt;margin-top:-44.5pt;width:69.5pt;height:21.95pt;z-index:251659776;mso-position-horizontal-relative:text;mso-position-vertical-relative:text;mso-width-relative:margin;mso-height-relative:margin" stroked="f">
            <v:textbox style="mso-next-textbox:#_x0000_s1166">
              <w:txbxContent>
                <w:p w:rsidR="00D20647" w:rsidRDefault="009E1A9A">
                  <w:pPr>
                    <w:rPr>
                      <w:b/>
                      <w:sz w:val="20"/>
                      <w:szCs w:val="16"/>
                    </w:rPr>
                  </w:pPr>
                  <w:r>
                    <w:rPr>
                      <w:b/>
                      <w:sz w:val="20"/>
                      <w:szCs w:val="16"/>
                    </w:rPr>
                    <w:t>ANEXO 10</w:t>
                  </w:r>
                  <w:r w:rsidR="00D20647">
                    <w:rPr>
                      <w:b/>
                      <w:sz w:val="20"/>
                      <w:szCs w:val="16"/>
                    </w:rPr>
                    <w:t xml:space="preserve">                                              </w:t>
                  </w:r>
                </w:p>
                <w:p w:rsidR="00D20647" w:rsidRDefault="00D20647">
                  <w:pPr>
                    <w:rPr>
                      <w:b/>
                      <w:szCs w:val="20"/>
                    </w:rPr>
                  </w:pPr>
                </w:p>
                <w:p w:rsidR="00D20647" w:rsidRDefault="00D20647">
                  <w:pPr>
                    <w:rPr>
                      <w:b/>
                      <w:szCs w:val="20"/>
                    </w:rPr>
                  </w:pPr>
                </w:p>
              </w:txbxContent>
            </v:textbox>
          </v:shape>
        </w:pict>
      </w:r>
    </w:p>
    <w:p w:rsidR="006940B1" w:rsidRDefault="006940B1">
      <w:pPr>
        <w:jc w:val="center"/>
      </w:pPr>
    </w:p>
    <w:p w:rsidR="00852557" w:rsidRDefault="0076771E">
      <w:pPr>
        <w:jc w:val="left"/>
      </w:pPr>
      <w:r w:rsidRPr="0076771E">
        <w:rPr>
          <w:b/>
          <w:noProof/>
          <w:color w:val="FF0000"/>
          <w:lang w:val="es-PE" w:eastAsia="es-PE"/>
        </w:rPr>
        <w:pict>
          <v:shape id="_x0000_s1159" type="#_x0000_t202" style="position:absolute;margin-left:-1.15pt;margin-top:.1pt;width:82pt;height:17.55pt;z-index:251652608;mso-width-relative:margin;mso-height-relative:margin" stroked="f">
            <v:textbox style="mso-next-textbox:#_x0000_s1159">
              <w:txbxContent>
                <w:p w:rsidR="00D20647" w:rsidRDefault="009E1A9A">
                  <w:pPr>
                    <w:rPr>
                      <w:b/>
                      <w:sz w:val="20"/>
                      <w:szCs w:val="18"/>
                    </w:rPr>
                  </w:pPr>
                  <w:r>
                    <w:rPr>
                      <w:b/>
                      <w:sz w:val="20"/>
                      <w:szCs w:val="18"/>
                    </w:rPr>
                    <w:t>ANEXO 11</w:t>
                  </w:r>
                  <w:r w:rsidR="00D20647">
                    <w:rPr>
                      <w:b/>
                      <w:sz w:val="20"/>
                      <w:szCs w:val="18"/>
                    </w:rPr>
                    <w:t xml:space="preserve">                                                        </w:t>
                  </w:r>
                </w:p>
              </w:txbxContent>
            </v:textbox>
          </v:shape>
        </w:pict>
      </w:r>
    </w:p>
    <w:p w:rsidR="00852557" w:rsidRDefault="00852557">
      <w:pPr>
        <w:jc w:val="left"/>
      </w:pPr>
    </w:p>
    <w:p w:rsidR="0084701F" w:rsidRDefault="0084701F">
      <w:pPr>
        <w:jc w:val="left"/>
      </w:pPr>
    </w:p>
    <w:p w:rsidR="00852557" w:rsidRPr="006940B1" w:rsidRDefault="0034202B"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34202B">
        <w:rPr>
          <w:noProof/>
          <w:lang w:val="es-PE" w:eastAsia="es-PE"/>
        </w:rPr>
        <w:drawing>
          <wp:inline distT="0" distB="0" distL="0" distR="0">
            <wp:extent cx="8257540" cy="3410029"/>
            <wp:effectExtent l="1905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5" cstate="print"/>
                    <a:srcRect/>
                    <a:stretch>
                      <a:fillRect/>
                    </a:stretch>
                  </pic:blipFill>
                  <pic:spPr bwMode="auto">
                    <a:xfrm>
                      <a:off x="0" y="0"/>
                      <a:ext cx="8257540" cy="3410029"/>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3F5375" w:rsidRDefault="0076771E">
      <w:pPr>
        <w:rPr>
          <w:color w:val="FF0000"/>
          <w:lang w:val="es-MX"/>
        </w:rPr>
      </w:pPr>
      <w:r>
        <w:rPr>
          <w:noProof/>
          <w:color w:val="FF0000"/>
          <w:lang w:val="es-PE" w:eastAsia="es-PE"/>
        </w:rPr>
        <w:pict>
          <v:shape id="_x0000_s1160" type="#_x0000_t202" style="position:absolute;left:0;text-align:left;margin-left:-3.4pt;margin-top:-9.25pt;width:83.95pt;height:22.25pt;z-index:251653632;mso-width-relative:margin;mso-height-relative:margin" stroked="f">
            <v:textbox style="mso-next-textbox:#_x0000_s1160">
              <w:txbxContent>
                <w:p w:rsidR="00D20647" w:rsidRDefault="009E1A9A">
                  <w:pPr>
                    <w:rPr>
                      <w:b/>
                      <w:sz w:val="20"/>
                      <w:szCs w:val="20"/>
                    </w:rPr>
                  </w:pPr>
                  <w:r>
                    <w:rPr>
                      <w:b/>
                      <w:sz w:val="20"/>
                      <w:szCs w:val="20"/>
                    </w:rPr>
                    <w:t>ANEXO 12</w:t>
                  </w:r>
                  <w:r w:rsidR="00D20647">
                    <w:rPr>
                      <w:b/>
                      <w:sz w:val="20"/>
                      <w:szCs w:val="20"/>
                    </w:rPr>
                    <w:t xml:space="preserve">                             </w:t>
                  </w:r>
                </w:p>
              </w:txbxContent>
            </v:textbox>
          </v:shape>
        </w:pict>
      </w:r>
    </w:p>
    <w:p w:rsidR="00852557" w:rsidRDefault="003474C5" w:rsidP="003474C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3474C5">
        <w:rPr>
          <w:noProof/>
          <w:color w:val="FF0000"/>
          <w:lang w:val="es-PE" w:eastAsia="es-PE"/>
        </w:rPr>
        <w:drawing>
          <wp:inline distT="0" distB="0" distL="0" distR="0">
            <wp:extent cx="8257540" cy="4814714"/>
            <wp:effectExtent l="19050" t="0" r="0" b="0"/>
            <wp:docPr id="5"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6" cstate="print"/>
                    <a:srcRect/>
                    <a:stretch>
                      <a:fillRect/>
                    </a:stretch>
                  </pic:blipFill>
                  <pic:spPr bwMode="auto">
                    <a:xfrm>
                      <a:off x="0" y="0"/>
                      <a:ext cx="8257540" cy="4814714"/>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852557"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p>
    <w:p w:rsidR="00852557" w:rsidRDefault="0076771E">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22.75pt;width:82.2pt;height:21.9pt;z-index:251655680;mso-width-relative:margin;mso-height-relative:margin" stroked="f">
            <v:textbox style="mso-next-textbox:#_x0000_s1162">
              <w:txbxContent>
                <w:p w:rsidR="00D20647" w:rsidRDefault="00D20647">
                  <w:pPr>
                    <w:rPr>
                      <w:b/>
                      <w:sz w:val="20"/>
                      <w:szCs w:val="20"/>
                    </w:rPr>
                  </w:pPr>
                  <w:r w:rsidRPr="003B7B43">
                    <w:rPr>
                      <w:b/>
                      <w:sz w:val="20"/>
                      <w:szCs w:val="20"/>
                    </w:rPr>
                    <w:t>ANEXO 1</w:t>
                  </w:r>
                  <w:r w:rsidR="009E1A9A">
                    <w:rPr>
                      <w:b/>
                      <w:sz w:val="20"/>
                      <w:szCs w:val="20"/>
                    </w:rPr>
                    <w:t>3</w:t>
                  </w:r>
                  <w:r>
                    <w:rPr>
                      <w:b/>
                      <w:sz w:val="20"/>
                      <w:szCs w:val="20"/>
                    </w:rPr>
                    <w:t xml:space="preserve">                                                                      </w:t>
                  </w:r>
                </w:p>
              </w:txbxContent>
            </v:textbox>
          </v:shape>
        </w:pict>
      </w:r>
      <w:r w:rsidR="001302BB" w:rsidRPr="001302BB">
        <w:rPr>
          <w:noProof/>
          <w:lang w:val="es-PE" w:eastAsia="es-PE"/>
        </w:rPr>
        <w:drawing>
          <wp:inline distT="0" distB="0" distL="0" distR="0">
            <wp:extent cx="8191500" cy="6587020"/>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7" cstate="print"/>
                    <a:srcRect/>
                    <a:stretch>
                      <a:fillRect/>
                    </a:stretch>
                  </pic:blipFill>
                  <pic:spPr bwMode="auto">
                    <a:xfrm>
                      <a:off x="0" y="0"/>
                      <a:ext cx="8190870" cy="6586513"/>
                    </a:xfrm>
                    <a:prstGeom prst="rect">
                      <a:avLst/>
                    </a:prstGeom>
                    <a:noFill/>
                    <a:ln w="9525">
                      <a:noFill/>
                      <a:miter lim="800000"/>
                      <a:headEnd/>
                      <a:tailEnd/>
                    </a:ln>
                  </pic:spPr>
                </pic:pic>
              </a:graphicData>
            </a:graphic>
          </wp:inline>
        </w:drawing>
      </w:r>
    </w:p>
    <w:p w:rsidR="00852557" w:rsidRDefault="0076771E">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D20647" w:rsidRDefault="00D20647">
                  <w:pPr>
                    <w:rPr>
                      <w:b/>
                      <w:sz w:val="20"/>
                      <w:szCs w:val="18"/>
                    </w:rPr>
                  </w:pPr>
                  <w:r w:rsidRPr="004E6795">
                    <w:rPr>
                      <w:b/>
                      <w:sz w:val="20"/>
                      <w:szCs w:val="18"/>
                    </w:rPr>
                    <w:t>ANEXO 1</w:t>
                  </w:r>
                  <w:r w:rsidR="009E1A9A">
                    <w:rPr>
                      <w:b/>
                      <w:sz w:val="20"/>
                      <w:szCs w:val="18"/>
                    </w:rPr>
                    <w:t>4</w:t>
                  </w:r>
                </w:p>
                <w:p w:rsidR="00D20647" w:rsidRDefault="00D20647">
                  <w:pPr>
                    <w:rPr>
                      <w:b/>
                      <w:sz w:val="20"/>
                      <w:szCs w:val="18"/>
                    </w:rPr>
                  </w:pPr>
                </w:p>
                <w:p w:rsidR="00D20647" w:rsidRDefault="00D20647">
                  <w:pPr>
                    <w:rPr>
                      <w:b/>
                      <w:sz w:val="20"/>
                      <w:szCs w:val="18"/>
                    </w:rPr>
                  </w:pPr>
                  <w:r>
                    <w:rPr>
                      <w:b/>
                      <w:sz w:val="20"/>
                      <w:szCs w:val="18"/>
                    </w:rPr>
                    <w:t xml:space="preserve">                                                              </w:t>
                  </w:r>
                </w:p>
              </w:txbxContent>
            </v:textbox>
          </v:shape>
        </w:pict>
      </w:r>
      <w:r w:rsidR="001302BB" w:rsidRPr="001302BB">
        <w:rPr>
          <w:noProof/>
          <w:lang w:val="es-PE" w:eastAsia="es-PE"/>
        </w:rPr>
        <w:drawing>
          <wp:inline distT="0" distB="0" distL="0" distR="0">
            <wp:extent cx="8257540" cy="2619058"/>
            <wp:effectExtent l="19050" t="0" r="0" b="0"/>
            <wp:docPr id="16"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8" cstate="print"/>
                    <a:srcRect/>
                    <a:stretch>
                      <a:fillRect/>
                    </a:stretch>
                  </pic:blipFill>
                  <pic:spPr bwMode="auto">
                    <a:xfrm>
                      <a:off x="0" y="0"/>
                      <a:ext cx="8257540" cy="2619058"/>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59"/>
          <w:footerReference w:type="default" r:id="rId160"/>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57" type="#_x0000_t75" style="width:84pt;height:34.5pt" o:ole="">
            <v:imagedata r:id="rId161" o:title=""/>
          </v:shape>
          <o:OLEObject Type="Embed" ProgID="Equation.3" ShapeID="_x0000_i1057" DrawAspect="Content" ObjectID="_1391436502" r:id="rId162"/>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63"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58" type="#_x0000_t75" style="width:198pt;height:187.5pt" o:ole="">
            <v:imagedata r:id="rId164" o:title=""/>
          </v:shape>
          <o:OLEObject Type="Embed" ProgID="Excel.Sheet.8" ShapeID="_x0000_i1058" DrawAspect="Content" ObjectID="_1391436503" r:id="rId165"/>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389A" w:rsidRDefault="00BD389A">
      <w:r>
        <w:separator/>
      </w:r>
    </w:p>
  </w:endnote>
  <w:endnote w:type="continuationSeparator" w:id="0">
    <w:p w:rsidR="00BD389A" w:rsidRDefault="00BD38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Small Fonts">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end"/>
    </w:r>
  </w:p>
  <w:p w:rsidR="00D20647" w:rsidRDefault="00D20647">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D20647">
      <w:rPr>
        <w:rStyle w:val="Nmerodepgina"/>
        <w:noProof/>
      </w:rPr>
      <w:t>10</w:t>
    </w:r>
    <w:r>
      <w:rPr>
        <w:rStyle w:val="Nmerodepgina"/>
      </w:rPr>
      <w:fldChar w:fldCharType="end"/>
    </w:r>
  </w:p>
  <w:p w:rsidR="00D20647" w:rsidRDefault="00D20647">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02010A">
      <w:rPr>
        <w:rStyle w:val="Nmerodepgina"/>
        <w:noProof/>
      </w:rPr>
      <w:t>9</w:t>
    </w:r>
    <w:r>
      <w:rPr>
        <w:rStyle w:val="Nmerodepgina"/>
      </w:rPr>
      <w:fldChar w:fldCharType="end"/>
    </w:r>
  </w:p>
  <w:p w:rsidR="00D20647" w:rsidRDefault="00D20647">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D20647">
      <w:rPr>
        <w:rStyle w:val="Nmerodepgina"/>
        <w:noProof/>
      </w:rPr>
      <w:t>14</w:t>
    </w:r>
    <w:r>
      <w:rPr>
        <w:rStyle w:val="Nmerodepgina"/>
      </w:rPr>
      <w:fldChar w:fldCharType="end"/>
    </w:r>
  </w:p>
  <w:p w:rsidR="00D20647" w:rsidRDefault="00D20647">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end"/>
    </w:r>
  </w:p>
  <w:p w:rsidR="00D20647" w:rsidRDefault="00D20647">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framePr w:wrap="around" w:vAnchor="text" w:hAnchor="margin" w:xAlign="right" w:y="1"/>
      <w:ind w:right="360"/>
      <w:rPr>
        <w:rStyle w:val="Nmerodepgina"/>
      </w:rPr>
    </w:pPr>
  </w:p>
  <w:p w:rsidR="00D20647" w:rsidRDefault="0076771E">
    <w:pPr>
      <w:pStyle w:val="Piedepgina"/>
      <w:ind w:right="360"/>
      <w:jc w:val="right"/>
    </w:pPr>
    <w:r>
      <w:rPr>
        <w:rStyle w:val="Nmerodepgina"/>
      </w:rPr>
      <w:fldChar w:fldCharType="begin"/>
    </w:r>
    <w:r w:rsidR="00D20647">
      <w:rPr>
        <w:rStyle w:val="Nmerodepgina"/>
      </w:rPr>
      <w:instrText xml:space="preserve"> PAGE </w:instrText>
    </w:r>
    <w:r>
      <w:rPr>
        <w:rStyle w:val="Nmerodepgina"/>
      </w:rPr>
      <w:fldChar w:fldCharType="separate"/>
    </w:r>
    <w:r w:rsidR="0002010A">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r>
      <w:rPr>
        <w:rStyle w:val="Nmerodepgina"/>
      </w:rPr>
      <w:fldChar w:fldCharType="begin"/>
    </w:r>
    <w:r w:rsidR="00D20647">
      <w:rPr>
        <w:rStyle w:val="Nmerodepgina"/>
      </w:rPr>
      <w:instrText xml:space="preserve"> PAGE </w:instrText>
    </w:r>
    <w:r>
      <w:rPr>
        <w:rStyle w:val="Nmerodepgina"/>
      </w:rPr>
      <w:fldChar w:fldCharType="separate"/>
    </w:r>
    <w:r w:rsidR="00D20647">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DB5977" w:rsidRDefault="00D20647"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r>
      <w:rPr>
        <w:rStyle w:val="Nmerodepgina"/>
      </w:rPr>
      <w:fldChar w:fldCharType="begin"/>
    </w:r>
    <w:r w:rsidR="00D20647">
      <w:rPr>
        <w:rStyle w:val="Nmerodepgina"/>
      </w:rPr>
      <w:instrText xml:space="preserve"> PAGE </w:instrText>
    </w:r>
    <w:r>
      <w:rPr>
        <w:rStyle w:val="Nmerodepgina"/>
      </w:rPr>
      <w:fldChar w:fldCharType="separate"/>
    </w:r>
    <w:r w:rsidR="00985F9A">
      <w:rPr>
        <w:rStyle w:val="Nmerodepgina"/>
        <w:noProof/>
      </w:rPr>
      <w:t>19</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985F9A">
      <w:rPr>
        <w:rStyle w:val="Nmerodepgina"/>
        <w:noProof/>
      </w:rPr>
      <w:t>22</w:t>
    </w:r>
    <w:r>
      <w:rPr>
        <w:rStyle w:val="Nmerodepgina"/>
      </w:rPr>
      <w:fldChar w:fldCharType="end"/>
    </w:r>
  </w:p>
  <w:p w:rsidR="00D20647" w:rsidRDefault="00D20647">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fldSimple w:instr=" PAGE   \* MERGEFORMAT ">
      <w:r w:rsidR="0002010A">
        <w:rPr>
          <w:noProof/>
        </w:rPr>
        <w:t>1</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r>
      <w:rPr>
        <w:rStyle w:val="Nmerodepgina"/>
      </w:rPr>
      <w:fldChar w:fldCharType="begin"/>
    </w:r>
    <w:r w:rsidR="00D20647">
      <w:rPr>
        <w:rStyle w:val="Nmerodepgina"/>
      </w:rPr>
      <w:instrText xml:space="preserve"> PAGE </w:instrText>
    </w:r>
    <w:r>
      <w:rPr>
        <w:rStyle w:val="Nmerodepgina"/>
      </w:rPr>
      <w:fldChar w:fldCharType="separate"/>
    </w:r>
    <w:r w:rsidR="00985F9A">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framePr w:wrap="around" w:vAnchor="text" w:hAnchor="margin" w:xAlign="right" w:y="1"/>
      <w:rPr>
        <w:rStyle w:val="Nmerodepgina"/>
      </w:rPr>
    </w:pPr>
  </w:p>
  <w:p w:rsidR="00D20647" w:rsidRDefault="00D20647">
    <w:pPr>
      <w:pStyle w:val="Piedepgina"/>
      <w:ind w:right="360"/>
      <w:jc w:val="right"/>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framePr w:wrap="around" w:vAnchor="text" w:hAnchor="margin" w:xAlign="right" w:y="1"/>
      <w:rPr>
        <w:rStyle w:val="Nmerodepgina"/>
      </w:rPr>
    </w:pPr>
  </w:p>
  <w:p w:rsidR="00D20647" w:rsidRDefault="00D20647">
    <w:pPr>
      <w:pStyle w:val="Piedepgina"/>
      <w:ind w:right="360"/>
      <w:jc w:val="right"/>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r>
      <w:rPr>
        <w:rStyle w:val="Nmerodepgina"/>
      </w:rPr>
      <w:fldChar w:fldCharType="begin"/>
    </w:r>
    <w:r w:rsidR="00D20647">
      <w:rPr>
        <w:rStyle w:val="Nmerodepgina"/>
      </w:rPr>
      <w:instrText xml:space="preserve"> PAGE </w:instrText>
    </w:r>
    <w:r>
      <w:rPr>
        <w:rStyle w:val="Nmerodepgina"/>
      </w:rPr>
      <w:fldChar w:fldCharType="separate"/>
    </w:r>
    <w:r w:rsidR="000D5807">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r>
      <w:rPr>
        <w:rStyle w:val="Nmerodepgina"/>
      </w:rPr>
      <w:fldChar w:fldCharType="begin"/>
    </w:r>
    <w:r w:rsidR="00D20647">
      <w:rPr>
        <w:rStyle w:val="Nmerodepgina"/>
      </w:rPr>
      <w:instrText xml:space="preserve"> PAGE </w:instrText>
    </w:r>
    <w:r>
      <w:rPr>
        <w:rStyle w:val="Nmerodepgina"/>
      </w:rPr>
      <w:fldChar w:fldCharType="separate"/>
    </w:r>
    <w:r w:rsidR="00985F9A">
      <w:rPr>
        <w:rStyle w:val="Nmerodepgina"/>
        <w:noProof/>
      </w:rPr>
      <w:t>24</w:t>
    </w:r>
    <w:r>
      <w:rPr>
        <w:rStyle w:val="Nmerodepgina"/>
      </w:rPr>
      <w:fldChar w:fldCharType="end"/>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985F9A">
      <w:rPr>
        <w:rStyle w:val="Nmerodepgina"/>
        <w:noProof/>
      </w:rPr>
      <w:t>26</w:t>
    </w:r>
    <w:r>
      <w:rPr>
        <w:rStyle w:val="Nmerodepgina"/>
      </w:rPr>
      <w:fldChar w:fldCharType="end"/>
    </w:r>
  </w:p>
  <w:p w:rsidR="00D20647" w:rsidRDefault="00D20647">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985F9A">
      <w:rPr>
        <w:rStyle w:val="Nmerodepgina"/>
        <w:noProof/>
      </w:rPr>
      <w:t>27</w:t>
    </w:r>
    <w:r>
      <w:rPr>
        <w:rStyle w:val="Nmerodepgina"/>
      </w:rPr>
      <w:fldChar w:fldCharType="end"/>
    </w:r>
  </w:p>
  <w:p w:rsidR="00D20647" w:rsidRDefault="00D20647">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985F9A">
      <w:rPr>
        <w:rStyle w:val="Nmerodepgina"/>
        <w:noProof/>
      </w:rPr>
      <w:t>28</w:t>
    </w:r>
    <w:r>
      <w:rPr>
        <w:rStyle w:val="Nmerodepgina"/>
      </w:rPr>
      <w:fldChar w:fldCharType="end"/>
    </w:r>
  </w:p>
  <w:p w:rsidR="00D20647" w:rsidRDefault="00D20647">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rsidP="006B2E1E">
    <w:pPr>
      <w:pStyle w:val="Piedepgina"/>
      <w:framePr w:wrap="around" w:vAnchor="text" w:hAnchor="page" w:x="14356" w:y="145"/>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985F9A">
      <w:rPr>
        <w:rStyle w:val="Nmerodepgina"/>
        <w:noProof/>
      </w:rPr>
      <w:t>42</w:t>
    </w:r>
    <w:r>
      <w:rPr>
        <w:rStyle w:val="Nmerodepgina"/>
      </w:rPr>
      <w:fldChar w:fldCharType="end"/>
    </w:r>
  </w:p>
  <w:p w:rsidR="00D20647" w:rsidRDefault="00D20647">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framePr w:wrap="around" w:vAnchor="text" w:hAnchor="margin" w:xAlign="right" w:y="1"/>
      <w:rPr>
        <w:rStyle w:val="Nmerodepgina"/>
      </w:rPr>
    </w:pPr>
    <w:r>
      <w:rPr>
        <w:rStyle w:val="Nmerodepgina"/>
      </w:rPr>
      <w:fldChar w:fldCharType="begin"/>
    </w:r>
    <w:r w:rsidR="00D20647">
      <w:rPr>
        <w:rStyle w:val="Nmerodepgina"/>
      </w:rPr>
      <w:instrText xml:space="preserve">PAGE  </w:instrText>
    </w:r>
    <w:r>
      <w:rPr>
        <w:rStyle w:val="Nmerodepgina"/>
      </w:rPr>
      <w:fldChar w:fldCharType="separate"/>
    </w:r>
    <w:r w:rsidR="00985F9A">
      <w:rPr>
        <w:rStyle w:val="Nmerodepgina"/>
        <w:noProof/>
      </w:rPr>
      <w:t>45</w:t>
    </w:r>
    <w:r>
      <w:rPr>
        <w:rStyle w:val="Nmerodepgina"/>
      </w:rPr>
      <w:fldChar w:fldCharType="end"/>
    </w:r>
  </w:p>
  <w:p w:rsidR="00D20647" w:rsidRDefault="00D20647">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DB5977">
    <w:pPr>
      <w:pStyle w:val="Piedepgina"/>
      <w:jc w:val="right"/>
    </w:pPr>
    <w:r>
      <w:rPr>
        <w:snapToGrid w:val="0"/>
      </w:rPr>
      <w:t xml:space="preserve"> </w:t>
    </w:r>
    <w:r w:rsidR="0076771E">
      <w:rPr>
        <w:snapToGrid w:val="0"/>
      </w:rPr>
      <w:fldChar w:fldCharType="begin"/>
    </w:r>
    <w:r>
      <w:rPr>
        <w:snapToGrid w:val="0"/>
      </w:rPr>
      <w:instrText xml:space="preserve"> PAGE </w:instrText>
    </w:r>
    <w:r w:rsidR="0076771E">
      <w:rPr>
        <w:snapToGrid w:val="0"/>
      </w:rPr>
      <w:fldChar w:fldCharType="separate"/>
    </w:r>
    <w:r w:rsidR="0002010A">
      <w:rPr>
        <w:noProof/>
        <w:snapToGrid w:val="0"/>
      </w:rPr>
      <w:t>3</w:t>
    </w:r>
    <w:r w:rsidR="0076771E">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jc w:val="center"/>
    </w:pPr>
    <w:r>
      <w:rPr>
        <w:snapToGrid w:val="0"/>
      </w:rPr>
      <w:t xml:space="preserve">- </w:t>
    </w:r>
    <w:r w:rsidR="0076771E">
      <w:rPr>
        <w:snapToGrid w:val="0"/>
      </w:rPr>
      <w:fldChar w:fldCharType="begin"/>
    </w:r>
    <w:r>
      <w:rPr>
        <w:snapToGrid w:val="0"/>
      </w:rPr>
      <w:instrText xml:space="preserve"> PAGE </w:instrText>
    </w:r>
    <w:r w:rsidR="0076771E">
      <w:rPr>
        <w:snapToGrid w:val="0"/>
      </w:rPr>
      <w:fldChar w:fldCharType="separate"/>
    </w:r>
    <w:r>
      <w:rPr>
        <w:noProof/>
        <w:snapToGrid w:val="0"/>
      </w:rPr>
      <w:t>4</w:t>
    </w:r>
    <w:r w:rsidR="0076771E">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Piedepgina"/>
      <w:jc w:val="center"/>
    </w:pPr>
    <w:r>
      <w:rPr>
        <w:snapToGrid w:val="0"/>
      </w:rPr>
      <w:t xml:space="preserve">- </w:t>
    </w:r>
    <w:r w:rsidR="0076771E">
      <w:rPr>
        <w:snapToGrid w:val="0"/>
      </w:rPr>
      <w:fldChar w:fldCharType="begin"/>
    </w:r>
    <w:r>
      <w:rPr>
        <w:snapToGrid w:val="0"/>
      </w:rPr>
      <w:instrText xml:space="preserve"> PAGE </w:instrText>
    </w:r>
    <w:r w:rsidR="0076771E">
      <w:rPr>
        <w:snapToGrid w:val="0"/>
      </w:rPr>
      <w:fldChar w:fldCharType="separate"/>
    </w:r>
    <w:r w:rsidR="0002010A">
      <w:rPr>
        <w:noProof/>
        <w:snapToGrid w:val="0"/>
      </w:rPr>
      <w:t>4</w:t>
    </w:r>
    <w:r w:rsidR="0076771E">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rsidP="00DB5977">
    <w:pPr>
      <w:pStyle w:val="Piedepgina"/>
      <w:jc w:val="right"/>
    </w:pPr>
    <w:r>
      <w:rPr>
        <w:snapToGrid w:val="0"/>
      </w:rPr>
      <w:fldChar w:fldCharType="begin"/>
    </w:r>
    <w:r w:rsidR="00D20647">
      <w:rPr>
        <w:snapToGrid w:val="0"/>
      </w:rPr>
      <w:instrText xml:space="preserve"> PAGE </w:instrText>
    </w:r>
    <w:r>
      <w:rPr>
        <w:snapToGrid w:val="0"/>
      </w:rPr>
      <w:fldChar w:fldCharType="separate"/>
    </w:r>
    <w:r w:rsidR="00D20647">
      <w:rPr>
        <w:noProof/>
        <w:snapToGrid w:val="0"/>
      </w:rPr>
      <w:t>4</w:t>
    </w:r>
    <w:r>
      <w:rPr>
        <w:snapToGrid w:val="0"/>
      </w:rPr>
      <w:fldChar w:fldCharType="end"/>
    </w:r>
    <w:r w:rsidR="00D20647">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DB5977">
    <w:pPr>
      <w:pStyle w:val="Piedepgina"/>
      <w:jc w:val="right"/>
    </w:pPr>
    <w:r>
      <w:rPr>
        <w:snapToGrid w:val="0"/>
      </w:rPr>
      <w:t xml:space="preserve"> </w:t>
    </w:r>
    <w:r w:rsidR="0076771E">
      <w:rPr>
        <w:snapToGrid w:val="0"/>
      </w:rPr>
      <w:fldChar w:fldCharType="begin"/>
    </w:r>
    <w:r>
      <w:rPr>
        <w:snapToGrid w:val="0"/>
      </w:rPr>
      <w:instrText xml:space="preserve"> PAGE </w:instrText>
    </w:r>
    <w:r w:rsidR="0076771E">
      <w:rPr>
        <w:snapToGrid w:val="0"/>
      </w:rPr>
      <w:fldChar w:fldCharType="separate"/>
    </w:r>
    <w:r w:rsidR="0002010A">
      <w:rPr>
        <w:noProof/>
        <w:snapToGrid w:val="0"/>
      </w:rPr>
      <w:t>5</w:t>
    </w:r>
    <w:r w:rsidR="0076771E">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76771E">
    <w:pPr>
      <w:pStyle w:val="Piedepgina"/>
      <w:jc w:val="right"/>
    </w:pPr>
    <w:fldSimple w:instr=" PAGE   \* MERGEFORMAT ">
      <w:r w:rsidR="0002010A">
        <w:rPr>
          <w:noProof/>
        </w:rPr>
        <w:t>7</w:t>
      </w:r>
    </w:fldSimple>
  </w:p>
  <w:p w:rsidR="00D20647" w:rsidRDefault="00D20647">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389A" w:rsidRDefault="00BD389A">
      <w:r>
        <w:separator/>
      </w:r>
    </w:p>
  </w:footnote>
  <w:footnote w:type="continuationSeparator" w:id="0">
    <w:p w:rsidR="00BD389A" w:rsidRDefault="00BD389A">
      <w:r>
        <w:continuationSeparator/>
      </w:r>
    </w:p>
  </w:footnote>
  <w:footnote w:id="1">
    <w:p w:rsidR="00D20647" w:rsidRDefault="00D20647">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B54CAE" w:rsidRDefault="00D20647" w:rsidP="00253F18">
    <w:pPr>
      <w:pStyle w:val="Encabezado"/>
      <w:rPr>
        <w:i/>
      </w:rPr>
    </w:pPr>
    <w:r w:rsidRPr="00B54CAE">
      <w:rPr>
        <w:i/>
      </w:rPr>
      <w:t xml:space="preserve">Síntesis Económica de Piura </w:t>
    </w:r>
    <w:r>
      <w:rPr>
        <w:i/>
      </w:rPr>
      <w:t>Diciembre</w:t>
    </w:r>
    <w:r w:rsidRPr="00B54CAE">
      <w:rPr>
        <w:i/>
      </w:rPr>
      <w:t xml:space="preserve"> 2011</w:t>
    </w:r>
  </w:p>
  <w:p w:rsidR="00D20647" w:rsidRDefault="00D20647"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r>
      <w:tab/>
      <w:t>Síntesis Económica de Piura Octubre  2009</w:t>
    </w:r>
  </w:p>
  <w:p w:rsidR="00D20647" w:rsidRDefault="00D20647" w:rsidP="00253F18">
    <w:pPr>
      <w:pStyle w:val="Encabezado"/>
    </w:pPr>
  </w:p>
  <w:p w:rsidR="00D20647" w:rsidRDefault="00D20647"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B54CAE" w:rsidRDefault="00D20647" w:rsidP="00253F18">
    <w:pPr>
      <w:pStyle w:val="Encabezado"/>
      <w:rPr>
        <w:i/>
      </w:rPr>
    </w:pPr>
    <w:r w:rsidRPr="00B54CAE">
      <w:rPr>
        <w:i/>
      </w:rPr>
      <w:t xml:space="preserve">Síntesis Económica de Piura </w:t>
    </w:r>
    <w:r>
      <w:rPr>
        <w:i/>
      </w:rPr>
      <w:t>Diciembre</w:t>
    </w:r>
    <w:r w:rsidRPr="00B54CAE">
      <w:rPr>
        <w:i/>
      </w:rPr>
      <w:t xml:space="preserve"> 2011</w:t>
    </w:r>
  </w:p>
  <w:p w:rsidR="00D20647" w:rsidRDefault="00D20647"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B54CAE" w:rsidRDefault="00D20647" w:rsidP="00392AF3">
    <w:pPr>
      <w:pStyle w:val="Encabezado"/>
      <w:rPr>
        <w:i/>
      </w:rPr>
    </w:pPr>
    <w:r w:rsidRPr="00B54CAE">
      <w:rPr>
        <w:i/>
      </w:rPr>
      <w:t xml:space="preserve">Síntesis Económica de Piura </w:t>
    </w:r>
    <w:r>
      <w:rPr>
        <w:i/>
      </w:rPr>
      <w:t>Diciembre</w:t>
    </w:r>
    <w:r w:rsidRPr="00B54CAE">
      <w:rPr>
        <w:i/>
      </w:rPr>
      <w:t xml:space="preserve">  2011</w:t>
    </w:r>
  </w:p>
  <w:p w:rsidR="00D20647" w:rsidRDefault="00D20647"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B54CAE" w:rsidRDefault="00D20647" w:rsidP="00253F18">
    <w:pPr>
      <w:pStyle w:val="Encabezado"/>
      <w:rPr>
        <w:i/>
      </w:rPr>
    </w:pPr>
    <w:r>
      <w:t xml:space="preserve">    </w:t>
    </w:r>
    <w:r w:rsidRPr="00B54CAE">
      <w:rPr>
        <w:i/>
      </w:rPr>
      <w:t xml:space="preserve">Síntesis Económica de Piura </w:t>
    </w:r>
    <w:r>
      <w:rPr>
        <w:i/>
      </w:rPr>
      <w:t>Diciembre</w:t>
    </w:r>
    <w:r w:rsidRPr="00B54CAE">
      <w:rPr>
        <w:i/>
      </w:rPr>
      <w:t xml:space="preserve"> 2011</w:t>
    </w:r>
  </w:p>
  <w:p w:rsidR="00D20647" w:rsidRDefault="00D20647" w:rsidP="00253F18">
    <w:pPr>
      <w:pStyle w:val="Encabezado"/>
    </w:pPr>
  </w:p>
  <w:p w:rsidR="00D20647" w:rsidRDefault="00D20647" w:rsidP="00253F18">
    <w:pPr>
      <w:pStyle w:val="Encabezado"/>
    </w:pPr>
  </w:p>
  <w:p w:rsidR="00D20647" w:rsidRDefault="00D20647"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B54CAE" w:rsidRDefault="00D20647" w:rsidP="00253F18">
    <w:pPr>
      <w:pStyle w:val="Encabezado"/>
      <w:rPr>
        <w:i/>
      </w:rPr>
    </w:pPr>
    <w:r w:rsidRPr="00B54CAE">
      <w:rPr>
        <w:i/>
      </w:rPr>
      <w:t xml:space="preserve">Síntesis Económica de Piura </w:t>
    </w:r>
    <w:r>
      <w:rPr>
        <w:i/>
      </w:rPr>
      <w:t>Diciembre</w:t>
    </w:r>
    <w:r w:rsidRPr="00B54CAE">
      <w:rPr>
        <w:i/>
      </w:rPr>
      <w:t xml:space="preserve"> 2011</w:t>
    </w:r>
  </w:p>
  <w:p w:rsidR="00D20647" w:rsidRDefault="00D20647"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B54CAE" w:rsidRDefault="00D20647" w:rsidP="00253F18">
    <w:pPr>
      <w:pStyle w:val="Encabezado"/>
      <w:rPr>
        <w:i/>
      </w:rPr>
    </w:pPr>
    <w:r w:rsidRPr="00B54CAE">
      <w:rPr>
        <w:i/>
      </w:rPr>
      <w:t xml:space="preserve">Síntesis Económica de Piura </w:t>
    </w:r>
    <w:r>
      <w:rPr>
        <w:i/>
      </w:rPr>
      <w:t>Diciembre</w:t>
    </w:r>
    <w:r w:rsidRPr="00B54CAE">
      <w:rPr>
        <w:i/>
      </w:rPr>
      <w:t xml:space="preserve"> 2011</w:t>
    </w:r>
  </w:p>
  <w:p w:rsidR="00D20647" w:rsidRDefault="00D20647"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4432DE" w:rsidRDefault="00D20647" w:rsidP="00CD44C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pPr>
      <w:pStyle w:val="Encabezado"/>
      <w:rPr>
        <w:lang w:val="es-PE"/>
      </w:rPr>
    </w:pPr>
  </w:p>
  <w:p w:rsidR="00D20647" w:rsidRPr="00253F18" w:rsidRDefault="00D20647">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4432DE" w:rsidRDefault="00D20647"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r>
      <w:t>Síntesis Económica de Piura Diciembre  2009</w:t>
    </w:r>
  </w:p>
  <w:p w:rsidR="00D20647" w:rsidRDefault="00D20647"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rsidP="00253F18">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rsidP="00253F18">
    <w:pPr>
      <w:pStyle w:val="Encabezado"/>
    </w:pPr>
  </w:p>
  <w:p w:rsidR="00D20647" w:rsidRDefault="00D20647"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DF681A" w:rsidRDefault="00D20647" w:rsidP="00253F18">
    <w:pPr>
      <w:pStyle w:val="Encabezado"/>
      <w:rPr>
        <w:i/>
      </w:rPr>
    </w:pPr>
    <w:r>
      <w:t xml:space="preserve">  </w:t>
    </w:r>
    <w:r w:rsidRPr="00DF681A">
      <w:rPr>
        <w:i/>
      </w:rPr>
      <w:t xml:space="preserve">Síntesis Económica de Piura </w:t>
    </w:r>
    <w:r>
      <w:rPr>
        <w:i/>
      </w:rPr>
      <w:t>Diciem</w:t>
    </w:r>
    <w:r w:rsidRPr="00DF681A">
      <w:rPr>
        <w:i/>
      </w:rPr>
      <w:t>bre  2011</w:t>
    </w:r>
  </w:p>
  <w:p w:rsidR="00D20647" w:rsidRDefault="00D20647" w:rsidP="00253F18">
    <w:pPr>
      <w:pStyle w:val="Encabezado"/>
    </w:pPr>
  </w:p>
  <w:p w:rsidR="00D20647" w:rsidRDefault="00D20647" w:rsidP="00253F18">
    <w:pPr>
      <w:pStyle w:val="Encabezado"/>
    </w:pPr>
  </w:p>
  <w:p w:rsidR="00D20647" w:rsidRDefault="00D20647"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07511F" w:rsidRDefault="00D20647"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8752352"/>
      <w:placeholder>
        <w:docPart w:val="70B0386956294A4E94D82DBA847F7C4E"/>
      </w:placeholder>
      <w:temporary/>
      <w:showingPlcHdr/>
    </w:sdtPr>
    <w:sdtContent>
      <w:p w:rsidR="00D20647" w:rsidRDefault="00D20647">
        <w:pPr>
          <w:pStyle w:val="Encabezado"/>
        </w:pPr>
        <w:r>
          <w:t>[Escribir texto]</w:t>
        </w:r>
      </w:p>
    </w:sdtContent>
  </w:sdt>
  <w:p w:rsidR="00D20647" w:rsidRDefault="00D20647"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Pr="00165A89" w:rsidRDefault="00D20647" w:rsidP="00253F18">
    <w:pPr>
      <w:pStyle w:val="Encabezado"/>
      <w:rPr>
        <w:i/>
      </w:rPr>
    </w:pPr>
    <w:r w:rsidRPr="00165A89">
      <w:rPr>
        <w:i/>
      </w:rPr>
      <w:t>Síntesis Económica de Piura</w:t>
    </w:r>
    <w:r>
      <w:t xml:space="preserve"> </w:t>
    </w:r>
    <w:r>
      <w:rPr>
        <w:i/>
      </w:rPr>
      <w:t>Dic</w:t>
    </w:r>
    <w:r w:rsidRPr="00165A89">
      <w:rPr>
        <w:i/>
      </w:rPr>
      <w:t>iembre  2011</w:t>
    </w:r>
  </w:p>
  <w:p w:rsidR="00D20647" w:rsidRDefault="00D20647"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rPr>
        <w:i/>
      </w:rPr>
    </w:pPr>
    <w:r>
      <w:rPr>
        <w:i/>
      </w:rPr>
      <w:t>Síntesis Económica de Piura Diciembre  2011</w:t>
    </w:r>
  </w:p>
  <w:p w:rsidR="00D20647" w:rsidRDefault="00D20647"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647" w:rsidRDefault="00D20647" w:rsidP="00253F18">
    <w:pPr>
      <w:pStyle w:val="Encabezado"/>
    </w:pPr>
    <w:r>
      <w:t>Síntesis Económica de Piura Febrero 2011</w:t>
    </w:r>
  </w:p>
  <w:p w:rsidR="00D20647" w:rsidRDefault="00D20647"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117762">
      <o:colormenu v:ext="edit" strokecolor="none"/>
    </o:shapedefaults>
  </w:hdrShapeDefaults>
  <w:footnotePr>
    <w:footnote w:id="-1"/>
    <w:footnote w:id="0"/>
  </w:footnotePr>
  <w:endnotePr>
    <w:endnote w:id="-1"/>
    <w:endnote w:id="0"/>
  </w:endnotePr>
  <w:compat/>
  <w:rsids>
    <w:rsidRoot w:val="00317274"/>
    <w:rsid w:val="000006EB"/>
    <w:rsid w:val="00003F85"/>
    <w:rsid w:val="00005AF1"/>
    <w:rsid w:val="00005AFD"/>
    <w:rsid w:val="00011A40"/>
    <w:rsid w:val="0002010A"/>
    <w:rsid w:val="00020C5A"/>
    <w:rsid w:val="00022B17"/>
    <w:rsid w:val="00024075"/>
    <w:rsid w:val="000271A9"/>
    <w:rsid w:val="000319BC"/>
    <w:rsid w:val="00031C43"/>
    <w:rsid w:val="00034490"/>
    <w:rsid w:val="00035D28"/>
    <w:rsid w:val="00037F5B"/>
    <w:rsid w:val="00041EEA"/>
    <w:rsid w:val="00045694"/>
    <w:rsid w:val="000458D5"/>
    <w:rsid w:val="000540B7"/>
    <w:rsid w:val="00054AAC"/>
    <w:rsid w:val="00055928"/>
    <w:rsid w:val="00060440"/>
    <w:rsid w:val="00061BF1"/>
    <w:rsid w:val="00063236"/>
    <w:rsid w:val="00065132"/>
    <w:rsid w:val="000655B4"/>
    <w:rsid w:val="00066EF9"/>
    <w:rsid w:val="0007002A"/>
    <w:rsid w:val="000706A7"/>
    <w:rsid w:val="000711CB"/>
    <w:rsid w:val="00072E3C"/>
    <w:rsid w:val="000746D5"/>
    <w:rsid w:val="0007511F"/>
    <w:rsid w:val="0007754A"/>
    <w:rsid w:val="0008127B"/>
    <w:rsid w:val="00081A8C"/>
    <w:rsid w:val="00081AA1"/>
    <w:rsid w:val="00083232"/>
    <w:rsid w:val="0008391D"/>
    <w:rsid w:val="00083A53"/>
    <w:rsid w:val="00084CFA"/>
    <w:rsid w:val="000865D1"/>
    <w:rsid w:val="00087042"/>
    <w:rsid w:val="000910F0"/>
    <w:rsid w:val="00092396"/>
    <w:rsid w:val="00093345"/>
    <w:rsid w:val="00094770"/>
    <w:rsid w:val="00096BB9"/>
    <w:rsid w:val="000979CC"/>
    <w:rsid w:val="000A61A7"/>
    <w:rsid w:val="000B0AFA"/>
    <w:rsid w:val="000B0C0B"/>
    <w:rsid w:val="000B0ED6"/>
    <w:rsid w:val="000B0FF8"/>
    <w:rsid w:val="000B1811"/>
    <w:rsid w:val="000B2256"/>
    <w:rsid w:val="000B312D"/>
    <w:rsid w:val="000B659B"/>
    <w:rsid w:val="000B72FD"/>
    <w:rsid w:val="000C33D4"/>
    <w:rsid w:val="000C45A7"/>
    <w:rsid w:val="000C7CD7"/>
    <w:rsid w:val="000D03DD"/>
    <w:rsid w:val="000D1039"/>
    <w:rsid w:val="000D3447"/>
    <w:rsid w:val="000D5057"/>
    <w:rsid w:val="000D5807"/>
    <w:rsid w:val="000D5F4F"/>
    <w:rsid w:val="000D7A92"/>
    <w:rsid w:val="000E2291"/>
    <w:rsid w:val="000E48B0"/>
    <w:rsid w:val="000F66B2"/>
    <w:rsid w:val="00100434"/>
    <w:rsid w:val="00102682"/>
    <w:rsid w:val="001034E7"/>
    <w:rsid w:val="0010493D"/>
    <w:rsid w:val="001049D8"/>
    <w:rsid w:val="00104C7C"/>
    <w:rsid w:val="00104EBB"/>
    <w:rsid w:val="00115098"/>
    <w:rsid w:val="00121505"/>
    <w:rsid w:val="001240D6"/>
    <w:rsid w:val="001246BE"/>
    <w:rsid w:val="00124A56"/>
    <w:rsid w:val="00124F05"/>
    <w:rsid w:val="00126019"/>
    <w:rsid w:val="001302BB"/>
    <w:rsid w:val="001317A0"/>
    <w:rsid w:val="00132636"/>
    <w:rsid w:val="00133ACC"/>
    <w:rsid w:val="00137FE2"/>
    <w:rsid w:val="001414E7"/>
    <w:rsid w:val="00142340"/>
    <w:rsid w:val="00143142"/>
    <w:rsid w:val="00143594"/>
    <w:rsid w:val="00146CCF"/>
    <w:rsid w:val="00153DDC"/>
    <w:rsid w:val="00156426"/>
    <w:rsid w:val="00162C63"/>
    <w:rsid w:val="00164E59"/>
    <w:rsid w:val="00164E67"/>
    <w:rsid w:val="00165A89"/>
    <w:rsid w:val="00165FDA"/>
    <w:rsid w:val="00167108"/>
    <w:rsid w:val="0017100C"/>
    <w:rsid w:val="00171B10"/>
    <w:rsid w:val="00173855"/>
    <w:rsid w:val="00174C80"/>
    <w:rsid w:val="001779EE"/>
    <w:rsid w:val="0018005A"/>
    <w:rsid w:val="00180985"/>
    <w:rsid w:val="00180D9B"/>
    <w:rsid w:val="00181F6C"/>
    <w:rsid w:val="00184069"/>
    <w:rsid w:val="001843F3"/>
    <w:rsid w:val="00187E7A"/>
    <w:rsid w:val="0019373C"/>
    <w:rsid w:val="001965C4"/>
    <w:rsid w:val="00196EFE"/>
    <w:rsid w:val="001A4068"/>
    <w:rsid w:val="001B4EE1"/>
    <w:rsid w:val="001C30D2"/>
    <w:rsid w:val="001C335B"/>
    <w:rsid w:val="001C3764"/>
    <w:rsid w:val="001D065E"/>
    <w:rsid w:val="001D219A"/>
    <w:rsid w:val="001D42EB"/>
    <w:rsid w:val="001D6CBE"/>
    <w:rsid w:val="001E30D9"/>
    <w:rsid w:val="001F1DAB"/>
    <w:rsid w:val="001F23F5"/>
    <w:rsid w:val="001F2864"/>
    <w:rsid w:val="001F37F0"/>
    <w:rsid w:val="001F53A6"/>
    <w:rsid w:val="001F6ADC"/>
    <w:rsid w:val="001F7E1E"/>
    <w:rsid w:val="00200F61"/>
    <w:rsid w:val="00207D85"/>
    <w:rsid w:val="002107AE"/>
    <w:rsid w:val="0021270B"/>
    <w:rsid w:val="00216A75"/>
    <w:rsid w:val="00217541"/>
    <w:rsid w:val="00224122"/>
    <w:rsid w:val="0022668E"/>
    <w:rsid w:val="00227237"/>
    <w:rsid w:val="0023031E"/>
    <w:rsid w:val="00230F26"/>
    <w:rsid w:val="00231A2E"/>
    <w:rsid w:val="0023296E"/>
    <w:rsid w:val="00234A64"/>
    <w:rsid w:val="00235AC7"/>
    <w:rsid w:val="00237060"/>
    <w:rsid w:val="00237F82"/>
    <w:rsid w:val="00247CFD"/>
    <w:rsid w:val="00247D2D"/>
    <w:rsid w:val="0025185B"/>
    <w:rsid w:val="00253F18"/>
    <w:rsid w:val="00255E25"/>
    <w:rsid w:val="002560B5"/>
    <w:rsid w:val="0025752E"/>
    <w:rsid w:val="002667FB"/>
    <w:rsid w:val="00267F59"/>
    <w:rsid w:val="002724C9"/>
    <w:rsid w:val="00274158"/>
    <w:rsid w:val="002745B2"/>
    <w:rsid w:val="00276CEE"/>
    <w:rsid w:val="00282C48"/>
    <w:rsid w:val="00283FAF"/>
    <w:rsid w:val="002873D0"/>
    <w:rsid w:val="00290A92"/>
    <w:rsid w:val="00294D9F"/>
    <w:rsid w:val="002A14B6"/>
    <w:rsid w:val="002A165E"/>
    <w:rsid w:val="002A3CA0"/>
    <w:rsid w:val="002A467B"/>
    <w:rsid w:val="002A5663"/>
    <w:rsid w:val="002A69F6"/>
    <w:rsid w:val="002B28EB"/>
    <w:rsid w:val="002B5C33"/>
    <w:rsid w:val="002B6215"/>
    <w:rsid w:val="002B73C1"/>
    <w:rsid w:val="002B7EE6"/>
    <w:rsid w:val="002C0BCE"/>
    <w:rsid w:val="002D08BC"/>
    <w:rsid w:val="002D1CB3"/>
    <w:rsid w:val="002D38A2"/>
    <w:rsid w:val="002E1C48"/>
    <w:rsid w:val="002E351C"/>
    <w:rsid w:val="002E39DD"/>
    <w:rsid w:val="002E3F59"/>
    <w:rsid w:val="002E524C"/>
    <w:rsid w:val="002E72E7"/>
    <w:rsid w:val="002F0DBF"/>
    <w:rsid w:val="002F0DD4"/>
    <w:rsid w:val="002F1E9F"/>
    <w:rsid w:val="002F3A24"/>
    <w:rsid w:val="002F5175"/>
    <w:rsid w:val="002F553A"/>
    <w:rsid w:val="002F7F3B"/>
    <w:rsid w:val="003017E5"/>
    <w:rsid w:val="00310B9A"/>
    <w:rsid w:val="00313ED4"/>
    <w:rsid w:val="0031546D"/>
    <w:rsid w:val="003167C8"/>
    <w:rsid w:val="00317274"/>
    <w:rsid w:val="00321BF6"/>
    <w:rsid w:val="00322B22"/>
    <w:rsid w:val="00323202"/>
    <w:rsid w:val="00324EBF"/>
    <w:rsid w:val="00325E57"/>
    <w:rsid w:val="00333A50"/>
    <w:rsid w:val="00333F34"/>
    <w:rsid w:val="003400BA"/>
    <w:rsid w:val="0034202B"/>
    <w:rsid w:val="003474C5"/>
    <w:rsid w:val="00350BC3"/>
    <w:rsid w:val="0035146A"/>
    <w:rsid w:val="00354A38"/>
    <w:rsid w:val="00355C63"/>
    <w:rsid w:val="00356FA0"/>
    <w:rsid w:val="003600FD"/>
    <w:rsid w:val="003608D7"/>
    <w:rsid w:val="003629CA"/>
    <w:rsid w:val="00364026"/>
    <w:rsid w:val="00365C4D"/>
    <w:rsid w:val="003673F5"/>
    <w:rsid w:val="003711B6"/>
    <w:rsid w:val="00371EF0"/>
    <w:rsid w:val="003748DF"/>
    <w:rsid w:val="00375873"/>
    <w:rsid w:val="00376BA8"/>
    <w:rsid w:val="00377929"/>
    <w:rsid w:val="003812B9"/>
    <w:rsid w:val="00387E30"/>
    <w:rsid w:val="00390FE3"/>
    <w:rsid w:val="00392AF3"/>
    <w:rsid w:val="00393AE8"/>
    <w:rsid w:val="00395223"/>
    <w:rsid w:val="00396AC2"/>
    <w:rsid w:val="00397D2F"/>
    <w:rsid w:val="003A029E"/>
    <w:rsid w:val="003A140D"/>
    <w:rsid w:val="003A14E5"/>
    <w:rsid w:val="003A2555"/>
    <w:rsid w:val="003A2A23"/>
    <w:rsid w:val="003A3507"/>
    <w:rsid w:val="003A47DD"/>
    <w:rsid w:val="003A5D42"/>
    <w:rsid w:val="003A7CA7"/>
    <w:rsid w:val="003B2377"/>
    <w:rsid w:val="003B2F07"/>
    <w:rsid w:val="003B30E9"/>
    <w:rsid w:val="003B39CB"/>
    <w:rsid w:val="003B7B43"/>
    <w:rsid w:val="003C50DC"/>
    <w:rsid w:val="003C6026"/>
    <w:rsid w:val="003D2D01"/>
    <w:rsid w:val="003D36A9"/>
    <w:rsid w:val="003D4908"/>
    <w:rsid w:val="003D6C32"/>
    <w:rsid w:val="003E0380"/>
    <w:rsid w:val="003E1A7E"/>
    <w:rsid w:val="003E2F1B"/>
    <w:rsid w:val="003E38DE"/>
    <w:rsid w:val="003E3AE3"/>
    <w:rsid w:val="003E41DD"/>
    <w:rsid w:val="003E4BC2"/>
    <w:rsid w:val="003E533E"/>
    <w:rsid w:val="003E644C"/>
    <w:rsid w:val="003F1C67"/>
    <w:rsid w:val="003F24B8"/>
    <w:rsid w:val="003F5375"/>
    <w:rsid w:val="003F61E9"/>
    <w:rsid w:val="00401ADA"/>
    <w:rsid w:val="00401CA7"/>
    <w:rsid w:val="00401F3D"/>
    <w:rsid w:val="00402939"/>
    <w:rsid w:val="00410C3A"/>
    <w:rsid w:val="00413033"/>
    <w:rsid w:val="0041597C"/>
    <w:rsid w:val="00416000"/>
    <w:rsid w:val="004175B5"/>
    <w:rsid w:val="004217C4"/>
    <w:rsid w:val="00421E7E"/>
    <w:rsid w:val="00423A5A"/>
    <w:rsid w:val="00432EEE"/>
    <w:rsid w:val="0043754D"/>
    <w:rsid w:val="00447E07"/>
    <w:rsid w:val="00456515"/>
    <w:rsid w:val="004565F2"/>
    <w:rsid w:val="00461929"/>
    <w:rsid w:val="00461F45"/>
    <w:rsid w:val="004651BA"/>
    <w:rsid w:val="004657DD"/>
    <w:rsid w:val="0047037A"/>
    <w:rsid w:val="00475595"/>
    <w:rsid w:val="004833F8"/>
    <w:rsid w:val="00483779"/>
    <w:rsid w:val="00483950"/>
    <w:rsid w:val="0048395D"/>
    <w:rsid w:val="00487180"/>
    <w:rsid w:val="004872E8"/>
    <w:rsid w:val="00494BB5"/>
    <w:rsid w:val="00495AAB"/>
    <w:rsid w:val="00496397"/>
    <w:rsid w:val="00496449"/>
    <w:rsid w:val="004970F1"/>
    <w:rsid w:val="004A02A7"/>
    <w:rsid w:val="004A1B20"/>
    <w:rsid w:val="004A1D64"/>
    <w:rsid w:val="004A27F4"/>
    <w:rsid w:val="004A4D78"/>
    <w:rsid w:val="004B07B9"/>
    <w:rsid w:val="004B1E6C"/>
    <w:rsid w:val="004B3B47"/>
    <w:rsid w:val="004B578A"/>
    <w:rsid w:val="004B5E5D"/>
    <w:rsid w:val="004C1071"/>
    <w:rsid w:val="004C19C0"/>
    <w:rsid w:val="004C2FE0"/>
    <w:rsid w:val="004C3CD7"/>
    <w:rsid w:val="004C5B2C"/>
    <w:rsid w:val="004C6164"/>
    <w:rsid w:val="004C7447"/>
    <w:rsid w:val="004D760B"/>
    <w:rsid w:val="004E15E2"/>
    <w:rsid w:val="004E17E0"/>
    <w:rsid w:val="004E61E3"/>
    <w:rsid w:val="004E6795"/>
    <w:rsid w:val="004E68B5"/>
    <w:rsid w:val="004E6F7E"/>
    <w:rsid w:val="004F1880"/>
    <w:rsid w:val="004F31E6"/>
    <w:rsid w:val="004F4CC2"/>
    <w:rsid w:val="004F51D8"/>
    <w:rsid w:val="00500249"/>
    <w:rsid w:val="00500706"/>
    <w:rsid w:val="00505CDB"/>
    <w:rsid w:val="005063B4"/>
    <w:rsid w:val="00506C00"/>
    <w:rsid w:val="0051182A"/>
    <w:rsid w:val="00511BE4"/>
    <w:rsid w:val="0051565F"/>
    <w:rsid w:val="0052052B"/>
    <w:rsid w:val="00520B0A"/>
    <w:rsid w:val="0052453D"/>
    <w:rsid w:val="0052573A"/>
    <w:rsid w:val="005266B2"/>
    <w:rsid w:val="00530AB2"/>
    <w:rsid w:val="00533B14"/>
    <w:rsid w:val="00533D57"/>
    <w:rsid w:val="00534E39"/>
    <w:rsid w:val="00540360"/>
    <w:rsid w:val="00540724"/>
    <w:rsid w:val="005424DD"/>
    <w:rsid w:val="005435FE"/>
    <w:rsid w:val="00547AA1"/>
    <w:rsid w:val="0056151F"/>
    <w:rsid w:val="005713F6"/>
    <w:rsid w:val="0057590E"/>
    <w:rsid w:val="00580B57"/>
    <w:rsid w:val="00582F7A"/>
    <w:rsid w:val="005839BB"/>
    <w:rsid w:val="005848B3"/>
    <w:rsid w:val="00585BE3"/>
    <w:rsid w:val="00587D2D"/>
    <w:rsid w:val="0059212D"/>
    <w:rsid w:val="005944FB"/>
    <w:rsid w:val="00594DAB"/>
    <w:rsid w:val="005A48E3"/>
    <w:rsid w:val="005A4C43"/>
    <w:rsid w:val="005A7B6E"/>
    <w:rsid w:val="005B1549"/>
    <w:rsid w:val="005B5FC0"/>
    <w:rsid w:val="005B7A80"/>
    <w:rsid w:val="005B7CE2"/>
    <w:rsid w:val="005C5292"/>
    <w:rsid w:val="005C5D2F"/>
    <w:rsid w:val="005C674B"/>
    <w:rsid w:val="005D0716"/>
    <w:rsid w:val="005D0720"/>
    <w:rsid w:val="005D506F"/>
    <w:rsid w:val="005D77BE"/>
    <w:rsid w:val="005E2ABF"/>
    <w:rsid w:val="005E40D1"/>
    <w:rsid w:val="005E7AE7"/>
    <w:rsid w:val="005F21EE"/>
    <w:rsid w:val="005F30A4"/>
    <w:rsid w:val="005F3B70"/>
    <w:rsid w:val="005F3D10"/>
    <w:rsid w:val="005F4C09"/>
    <w:rsid w:val="005F6F02"/>
    <w:rsid w:val="006021AF"/>
    <w:rsid w:val="0060601E"/>
    <w:rsid w:val="006062DB"/>
    <w:rsid w:val="00607B9E"/>
    <w:rsid w:val="00612894"/>
    <w:rsid w:val="00612940"/>
    <w:rsid w:val="006130B4"/>
    <w:rsid w:val="006150C4"/>
    <w:rsid w:val="006161C6"/>
    <w:rsid w:val="00617E6C"/>
    <w:rsid w:val="0062054A"/>
    <w:rsid w:val="00621C85"/>
    <w:rsid w:val="00624CFB"/>
    <w:rsid w:val="00624EE2"/>
    <w:rsid w:val="00630A29"/>
    <w:rsid w:val="00633EE3"/>
    <w:rsid w:val="006342E2"/>
    <w:rsid w:val="006353B2"/>
    <w:rsid w:val="006369AE"/>
    <w:rsid w:val="00644567"/>
    <w:rsid w:val="006474DD"/>
    <w:rsid w:val="0065135F"/>
    <w:rsid w:val="00652D8E"/>
    <w:rsid w:val="006536D5"/>
    <w:rsid w:val="00660638"/>
    <w:rsid w:val="0066135D"/>
    <w:rsid w:val="006625FC"/>
    <w:rsid w:val="006640EA"/>
    <w:rsid w:val="0066485C"/>
    <w:rsid w:val="006658EC"/>
    <w:rsid w:val="006662A2"/>
    <w:rsid w:val="0067094D"/>
    <w:rsid w:val="00670E44"/>
    <w:rsid w:val="0067160A"/>
    <w:rsid w:val="00675AA8"/>
    <w:rsid w:val="00675F1C"/>
    <w:rsid w:val="00683ACD"/>
    <w:rsid w:val="0068486E"/>
    <w:rsid w:val="006852A5"/>
    <w:rsid w:val="00690444"/>
    <w:rsid w:val="006906BA"/>
    <w:rsid w:val="00690A9B"/>
    <w:rsid w:val="006938EA"/>
    <w:rsid w:val="006940B1"/>
    <w:rsid w:val="00694E3F"/>
    <w:rsid w:val="00696EC6"/>
    <w:rsid w:val="00696EC8"/>
    <w:rsid w:val="00697934"/>
    <w:rsid w:val="006A057A"/>
    <w:rsid w:val="006A118D"/>
    <w:rsid w:val="006A1659"/>
    <w:rsid w:val="006A181B"/>
    <w:rsid w:val="006A29C8"/>
    <w:rsid w:val="006B052E"/>
    <w:rsid w:val="006B2E1E"/>
    <w:rsid w:val="006B3FA8"/>
    <w:rsid w:val="006C4497"/>
    <w:rsid w:val="006C4C43"/>
    <w:rsid w:val="006C4C96"/>
    <w:rsid w:val="006C6640"/>
    <w:rsid w:val="006D2A9D"/>
    <w:rsid w:val="006E494B"/>
    <w:rsid w:val="006F394D"/>
    <w:rsid w:val="006F5BC2"/>
    <w:rsid w:val="006F75F1"/>
    <w:rsid w:val="00701F15"/>
    <w:rsid w:val="00701F39"/>
    <w:rsid w:val="00702B4E"/>
    <w:rsid w:val="00703496"/>
    <w:rsid w:val="007046AE"/>
    <w:rsid w:val="00704B80"/>
    <w:rsid w:val="00712D30"/>
    <w:rsid w:val="00715721"/>
    <w:rsid w:val="00717519"/>
    <w:rsid w:val="00722E76"/>
    <w:rsid w:val="00723547"/>
    <w:rsid w:val="00732C08"/>
    <w:rsid w:val="007345AA"/>
    <w:rsid w:val="00734B29"/>
    <w:rsid w:val="0073517A"/>
    <w:rsid w:val="00735C2D"/>
    <w:rsid w:val="0073649C"/>
    <w:rsid w:val="0074133B"/>
    <w:rsid w:val="00741C8C"/>
    <w:rsid w:val="00742AE8"/>
    <w:rsid w:val="00744041"/>
    <w:rsid w:val="00746ABA"/>
    <w:rsid w:val="007633DB"/>
    <w:rsid w:val="0076771E"/>
    <w:rsid w:val="00771301"/>
    <w:rsid w:val="00772711"/>
    <w:rsid w:val="007740FD"/>
    <w:rsid w:val="00774B1B"/>
    <w:rsid w:val="0078121F"/>
    <w:rsid w:val="007824FA"/>
    <w:rsid w:val="00782704"/>
    <w:rsid w:val="00784451"/>
    <w:rsid w:val="00787C8B"/>
    <w:rsid w:val="00791033"/>
    <w:rsid w:val="00792527"/>
    <w:rsid w:val="007931D5"/>
    <w:rsid w:val="007945B2"/>
    <w:rsid w:val="007A0205"/>
    <w:rsid w:val="007A47B0"/>
    <w:rsid w:val="007A4FC6"/>
    <w:rsid w:val="007A53DA"/>
    <w:rsid w:val="007A5D2F"/>
    <w:rsid w:val="007B01F9"/>
    <w:rsid w:val="007B17A2"/>
    <w:rsid w:val="007B47FE"/>
    <w:rsid w:val="007C10D5"/>
    <w:rsid w:val="007C23F9"/>
    <w:rsid w:val="007C2C5C"/>
    <w:rsid w:val="007C36CC"/>
    <w:rsid w:val="007C5414"/>
    <w:rsid w:val="007D136B"/>
    <w:rsid w:val="007D45E0"/>
    <w:rsid w:val="007D62CD"/>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778"/>
    <w:rsid w:val="007F6EB1"/>
    <w:rsid w:val="007F77EB"/>
    <w:rsid w:val="00802D0F"/>
    <w:rsid w:val="008033D2"/>
    <w:rsid w:val="0080411C"/>
    <w:rsid w:val="00804B84"/>
    <w:rsid w:val="0080647F"/>
    <w:rsid w:val="0081017D"/>
    <w:rsid w:val="00810FBA"/>
    <w:rsid w:val="00813440"/>
    <w:rsid w:val="00827A4E"/>
    <w:rsid w:val="008302D7"/>
    <w:rsid w:val="008327F0"/>
    <w:rsid w:val="00834A07"/>
    <w:rsid w:val="008414B4"/>
    <w:rsid w:val="008441CC"/>
    <w:rsid w:val="0084420C"/>
    <w:rsid w:val="0084701F"/>
    <w:rsid w:val="00847577"/>
    <w:rsid w:val="00852557"/>
    <w:rsid w:val="00852AB9"/>
    <w:rsid w:val="00854926"/>
    <w:rsid w:val="0085623C"/>
    <w:rsid w:val="0085715D"/>
    <w:rsid w:val="00870851"/>
    <w:rsid w:val="00870D58"/>
    <w:rsid w:val="00875B93"/>
    <w:rsid w:val="00875FDF"/>
    <w:rsid w:val="00880326"/>
    <w:rsid w:val="00882560"/>
    <w:rsid w:val="00884018"/>
    <w:rsid w:val="00885170"/>
    <w:rsid w:val="00885B95"/>
    <w:rsid w:val="00887B01"/>
    <w:rsid w:val="00892083"/>
    <w:rsid w:val="00892601"/>
    <w:rsid w:val="0089517E"/>
    <w:rsid w:val="00895A44"/>
    <w:rsid w:val="008961CB"/>
    <w:rsid w:val="008A1412"/>
    <w:rsid w:val="008A1807"/>
    <w:rsid w:val="008A4F85"/>
    <w:rsid w:val="008B0087"/>
    <w:rsid w:val="008B02AE"/>
    <w:rsid w:val="008B0767"/>
    <w:rsid w:val="008B0ACB"/>
    <w:rsid w:val="008B1320"/>
    <w:rsid w:val="008B3CC1"/>
    <w:rsid w:val="008B3DA2"/>
    <w:rsid w:val="008C36C2"/>
    <w:rsid w:val="008C5027"/>
    <w:rsid w:val="008D1BAE"/>
    <w:rsid w:val="008D2A0F"/>
    <w:rsid w:val="008D2D46"/>
    <w:rsid w:val="008D30F3"/>
    <w:rsid w:val="008D3956"/>
    <w:rsid w:val="008D4F1A"/>
    <w:rsid w:val="008D5AD5"/>
    <w:rsid w:val="008E2B3B"/>
    <w:rsid w:val="008E2D06"/>
    <w:rsid w:val="008E49D7"/>
    <w:rsid w:val="008E6266"/>
    <w:rsid w:val="008E7DF5"/>
    <w:rsid w:val="008F2403"/>
    <w:rsid w:val="008F30DE"/>
    <w:rsid w:val="008F36D3"/>
    <w:rsid w:val="008F7B3E"/>
    <w:rsid w:val="00900281"/>
    <w:rsid w:val="0090046B"/>
    <w:rsid w:val="00902385"/>
    <w:rsid w:val="00902B9F"/>
    <w:rsid w:val="009037CD"/>
    <w:rsid w:val="00904E9D"/>
    <w:rsid w:val="00905456"/>
    <w:rsid w:val="00905F55"/>
    <w:rsid w:val="00907111"/>
    <w:rsid w:val="00910EEE"/>
    <w:rsid w:val="0091183C"/>
    <w:rsid w:val="00915070"/>
    <w:rsid w:val="00920752"/>
    <w:rsid w:val="0092110A"/>
    <w:rsid w:val="00922081"/>
    <w:rsid w:val="00926274"/>
    <w:rsid w:val="00933DAA"/>
    <w:rsid w:val="00936F33"/>
    <w:rsid w:val="00943D87"/>
    <w:rsid w:val="009504F9"/>
    <w:rsid w:val="00953A95"/>
    <w:rsid w:val="0095592E"/>
    <w:rsid w:val="00962808"/>
    <w:rsid w:val="009629E2"/>
    <w:rsid w:val="00964110"/>
    <w:rsid w:val="00964DE4"/>
    <w:rsid w:val="009703C5"/>
    <w:rsid w:val="00972AD9"/>
    <w:rsid w:val="00973EC3"/>
    <w:rsid w:val="009741AF"/>
    <w:rsid w:val="00976F0F"/>
    <w:rsid w:val="009775BB"/>
    <w:rsid w:val="00983EDA"/>
    <w:rsid w:val="009856FE"/>
    <w:rsid w:val="00985ACD"/>
    <w:rsid w:val="00985F9A"/>
    <w:rsid w:val="00986626"/>
    <w:rsid w:val="00986A53"/>
    <w:rsid w:val="00986C9D"/>
    <w:rsid w:val="00987445"/>
    <w:rsid w:val="00993617"/>
    <w:rsid w:val="009A147B"/>
    <w:rsid w:val="009A1AFB"/>
    <w:rsid w:val="009A275F"/>
    <w:rsid w:val="009A2B5A"/>
    <w:rsid w:val="009A3622"/>
    <w:rsid w:val="009A5A8D"/>
    <w:rsid w:val="009B73D8"/>
    <w:rsid w:val="009C4777"/>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106C"/>
    <w:rsid w:val="009F1574"/>
    <w:rsid w:val="009F1C8C"/>
    <w:rsid w:val="00A0213C"/>
    <w:rsid w:val="00A02526"/>
    <w:rsid w:val="00A03EDF"/>
    <w:rsid w:val="00A05534"/>
    <w:rsid w:val="00A07074"/>
    <w:rsid w:val="00A105B2"/>
    <w:rsid w:val="00A11E98"/>
    <w:rsid w:val="00A148A3"/>
    <w:rsid w:val="00A14DB6"/>
    <w:rsid w:val="00A1622C"/>
    <w:rsid w:val="00A25586"/>
    <w:rsid w:val="00A268D9"/>
    <w:rsid w:val="00A26D94"/>
    <w:rsid w:val="00A26DDE"/>
    <w:rsid w:val="00A26EC7"/>
    <w:rsid w:val="00A270E0"/>
    <w:rsid w:val="00A31A23"/>
    <w:rsid w:val="00A32360"/>
    <w:rsid w:val="00A34203"/>
    <w:rsid w:val="00A34717"/>
    <w:rsid w:val="00A352FA"/>
    <w:rsid w:val="00A3588F"/>
    <w:rsid w:val="00A4194C"/>
    <w:rsid w:val="00A42098"/>
    <w:rsid w:val="00A45A45"/>
    <w:rsid w:val="00A46E5A"/>
    <w:rsid w:val="00A5437A"/>
    <w:rsid w:val="00A54D3A"/>
    <w:rsid w:val="00A57594"/>
    <w:rsid w:val="00A67DB4"/>
    <w:rsid w:val="00A70C73"/>
    <w:rsid w:val="00A72EC1"/>
    <w:rsid w:val="00A73EF5"/>
    <w:rsid w:val="00A750BA"/>
    <w:rsid w:val="00A769FE"/>
    <w:rsid w:val="00A77DF5"/>
    <w:rsid w:val="00A80A1B"/>
    <w:rsid w:val="00A84451"/>
    <w:rsid w:val="00A8605A"/>
    <w:rsid w:val="00A86683"/>
    <w:rsid w:val="00AA1086"/>
    <w:rsid w:val="00AA1776"/>
    <w:rsid w:val="00AA2C54"/>
    <w:rsid w:val="00AA68C5"/>
    <w:rsid w:val="00AB134F"/>
    <w:rsid w:val="00AB2CA4"/>
    <w:rsid w:val="00AB4DF6"/>
    <w:rsid w:val="00AB6DAF"/>
    <w:rsid w:val="00AB7A70"/>
    <w:rsid w:val="00AB7ED5"/>
    <w:rsid w:val="00AC0647"/>
    <w:rsid w:val="00AC13A3"/>
    <w:rsid w:val="00AC3F0F"/>
    <w:rsid w:val="00AD1123"/>
    <w:rsid w:val="00AD1ACD"/>
    <w:rsid w:val="00AD1D0C"/>
    <w:rsid w:val="00AD2043"/>
    <w:rsid w:val="00AD6A3B"/>
    <w:rsid w:val="00AE148F"/>
    <w:rsid w:val="00AE1D4E"/>
    <w:rsid w:val="00AE28C5"/>
    <w:rsid w:val="00AE2C26"/>
    <w:rsid w:val="00AE37CC"/>
    <w:rsid w:val="00AE57B8"/>
    <w:rsid w:val="00AE5AD4"/>
    <w:rsid w:val="00AE6F42"/>
    <w:rsid w:val="00AF37F9"/>
    <w:rsid w:val="00AF49E8"/>
    <w:rsid w:val="00AF4EAE"/>
    <w:rsid w:val="00AF5947"/>
    <w:rsid w:val="00AF5DFD"/>
    <w:rsid w:val="00AF73DC"/>
    <w:rsid w:val="00B00B0F"/>
    <w:rsid w:val="00B06031"/>
    <w:rsid w:val="00B06692"/>
    <w:rsid w:val="00B10855"/>
    <w:rsid w:val="00B12FDB"/>
    <w:rsid w:val="00B20CC0"/>
    <w:rsid w:val="00B22461"/>
    <w:rsid w:val="00B225F2"/>
    <w:rsid w:val="00B235F6"/>
    <w:rsid w:val="00B33750"/>
    <w:rsid w:val="00B34951"/>
    <w:rsid w:val="00B34C6A"/>
    <w:rsid w:val="00B36D56"/>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1374"/>
    <w:rsid w:val="00B73490"/>
    <w:rsid w:val="00B73F4A"/>
    <w:rsid w:val="00B74DED"/>
    <w:rsid w:val="00B76E0C"/>
    <w:rsid w:val="00B774C3"/>
    <w:rsid w:val="00B81839"/>
    <w:rsid w:val="00B82720"/>
    <w:rsid w:val="00B85C23"/>
    <w:rsid w:val="00B877C3"/>
    <w:rsid w:val="00B87AD1"/>
    <w:rsid w:val="00B90E02"/>
    <w:rsid w:val="00B93557"/>
    <w:rsid w:val="00B93F81"/>
    <w:rsid w:val="00B94717"/>
    <w:rsid w:val="00B94A1B"/>
    <w:rsid w:val="00B96227"/>
    <w:rsid w:val="00BA090C"/>
    <w:rsid w:val="00BA33BA"/>
    <w:rsid w:val="00BA41E1"/>
    <w:rsid w:val="00BB1440"/>
    <w:rsid w:val="00BB1E3B"/>
    <w:rsid w:val="00BB34DC"/>
    <w:rsid w:val="00BB6AB5"/>
    <w:rsid w:val="00BC06F4"/>
    <w:rsid w:val="00BC5C7F"/>
    <w:rsid w:val="00BC7159"/>
    <w:rsid w:val="00BD0CC1"/>
    <w:rsid w:val="00BD1D0A"/>
    <w:rsid w:val="00BD389A"/>
    <w:rsid w:val="00BD4776"/>
    <w:rsid w:val="00BD4F42"/>
    <w:rsid w:val="00BE0FC1"/>
    <w:rsid w:val="00BE3C15"/>
    <w:rsid w:val="00BE5406"/>
    <w:rsid w:val="00BE5C10"/>
    <w:rsid w:val="00BE6DEC"/>
    <w:rsid w:val="00BE7065"/>
    <w:rsid w:val="00BF3334"/>
    <w:rsid w:val="00BF5A05"/>
    <w:rsid w:val="00BF7C93"/>
    <w:rsid w:val="00C021DF"/>
    <w:rsid w:val="00C03F59"/>
    <w:rsid w:val="00C04590"/>
    <w:rsid w:val="00C053FA"/>
    <w:rsid w:val="00C10E5E"/>
    <w:rsid w:val="00C11ED5"/>
    <w:rsid w:val="00C12C2C"/>
    <w:rsid w:val="00C15089"/>
    <w:rsid w:val="00C15339"/>
    <w:rsid w:val="00C2053E"/>
    <w:rsid w:val="00C205B9"/>
    <w:rsid w:val="00C20FD7"/>
    <w:rsid w:val="00C249F3"/>
    <w:rsid w:val="00C30C83"/>
    <w:rsid w:val="00C33005"/>
    <w:rsid w:val="00C33ED6"/>
    <w:rsid w:val="00C353AE"/>
    <w:rsid w:val="00C403A1"/>
    <w:rsid w:val="00C4086C"/>
    <w:rsid w:val="00C40AB3"/>
    <w:rsid w:val="00C50A1F"/>
    <w:rsid w:val="00C51A20"/>
    <w:rsid w:val="00C538DC"/>
    <w:rsid w:val="00C54324"/>
    <w:rsid w:val="00C549EE"/>
    <w:rsid w:val="00C5521E"/>
    <w:rsid w:val="00C603E1"/>
    <w:rsid w:val="00C6389F"/>
    <w:rsid w:val="00C6451A"/>
    <w:rsid w:val="00C647A0"/>
    <w:rsid w:val="00C67D75"/>
    <w:rsid w:val="00C67E97"/>
    <w:rsid w:val="00C70F66"/>
    <w:rsid w:val="00C751A6"/>
    <w:rsid w:val="00C77B75"/>
    <w:rsid w:val="00C811E4"/>
    <w:rsid w:val="00C83B31"/>
    <w:rsid w:val="00C84313"/>
    <w:rsid w:val="00C86B0B"/>
    <w:rsid w:val="00C86BA7"/>
    <w:rsid w:val="00C879FC"/>
    <w:rsid w:val="00C87E1C"/>
    <w:rsid w:val="00C947CD"/>
    <w:rsid w:val="00C96BAF"/>
    <w:rsid w:val="00CA0356"/>
    <w:rsid w:val="00CA20E2"/>
    <w:rsid w:val="00CA6848"/>
    <w:rsid w:val="00CA7800"/>
    <w:rsid w:val="00CC087F"/>
    <w:rsid w:val="00CC102F"/>
    <w:rsid w:val="00CC3A51"/>
    <w:rsid w:val="00CC4BA6"/>
    <w:rsid w:val="00CD2302"/>
    <w:rsid w:val="00CD44C9"/>
    <w:rsid w:val="00CF0C94"/>
    <w:rsid w:val="00CF16C1"/>
    <w:rsid w:val="00CF1749"/>
    <w:rsid w:val="00CF4BA8"/>
    <w:rsid w:val="00CF4C31"/>
    <w:rsid w:val="00D00FE2"/>
    <w:rsid w:val="00D0530D"/>
    <w:rsid w:val="00D12664"/>
    <w:rsid w:val="00D1735C"/>
    <w:rsid w:val="00D17F45"/>
    <w:rsid w:val="00D20647"/>
    <w:rsid w:val="00D23128"/>
    <w:rsid w:val="00D252D5"/>
    <w:rsid w:val="00D26750"/>
    <w:rsid w:val="00D27033"/>
    <w:rsid w:val="00D27DDE"/>
    <w:rsid w:val="00D301DA"/>
    <w:rsid w:val="00D34E06"/>
    <w:rsid w:val="00D34F95"/>
    <w:rsid w:val="00D40B29"/>
    <w:rsid w:val="00D433B9"/>
    <w:rsid w:val="00D4438E"/>
    <w:rsid w:val="00D50655"/>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8014F"/>
    <w:rsid w:val="00D804CE"/>
    <w:rsid w:val="00D819DD"/>
    <w:rsid w:val="00D81B46"/>
    <w:rsid w:val="00D81B9A"/>
    <w:rsid w:val="00D823CB"/>
    <w:rsid w:val="00D8354C"/>
    <w:rsid w:val="00D84DA1"/>
    <w:rsid w:val="00D85603"/>
    <w:rsid w:val="00D900E4"/>
    <w:rsid w:val="00D90449"/>
    <w:rsid w:val="00D9364A"/>
    <w:rsid w:val="00D936AA"/>
    <w:rsid w:val="00D94733"/>
    <w:rsid w:val="00D9566C"/>
    <w:rsid w:val="00D95C35"/>
    <w:rsid w:val="00DA04AE"/>
    <w:rsid w:val="00DA1731"/>
    <w:rsid w:val="00DA29CD"/>
    <w:rsid w:val="00DA71A8"/>
    <w:rsid w:val="00DA74A9"/>
    <w:rsid w:val="00DB21F1"/>
    <w:rsid w:val="00DB3B04"/>
    <w:rsid w:val="00DB5977"/>
    <w:rsid w:val="00DB5A37"/>
    <w:rsid w:val="00DB5CC1"/>
    <w:rsid w:val="00DB6E99"/>
    <w:rsid w:val="00DB70F1"/>
    <w:rsid w:val="00DC1AE9"/>
    <w:rsid w:val="00DC3060"/>
    <w:rsid w:val="00DC5BD6"/>
    <w:rsid w:val="00DD0B60"/>
    <w:rsid w:val="00DD1094"/>
    <w:rsid w:val="00DD1A2F"/>
    <w:rsid w:val="00DD2D6C"/>
    <w:rsid w:val="00DD5316"/>
    <w:rsid w:val="00DD64C8"/>
    <w:rsid w:val="00DE36B5"/>
    <w:rsid w:val="00DE3A8A"/>
    <w:rsid w:val="00DE3B4C"/>
    <w:rsid w:val="00DE426E"/>
    <w:rsid w:val="00DE42A7"/>
    <w:rsid w:val="00DE5F2F"/>
    <w:rsid w:val="00DE7BA6"/>
    <w:rsid w:val="00DE7F3A"/>
    <w:rsid w:val="00DF042A"/>
    <w:rsid w:val="00DF1E31"/>
    <w:rsid w:val="00DF2030"/>
    <w:rsid w:val="00DF4D9B"/>
    <w:rsid w:val="00DF681A"/>
    <w:rsid w:val="00DF6C0C"/>
    <w:rsid w:val="00DF7F25"/>
    <w:rsid w:val="00E00257"/>
    <w:rsid w:val="00E00938"/>
    <w:rsid w:val="00E00975"/>
    <w:rsid w:val="00E01C7A"/>
    <w:rsid w:val="00E041A3"/>
    <w:rsid w:val="00E06B22"/>
    <w:rsid w:val="00E11ED4"/>
    <w:rsid w:val="00E129FA"/>
    <w:rsid w:val="00E12E1C"/>
    <w:rsid w:val="00E15A60"/>
    <w:rsid w:val="00E15A6A"/>
    <w:rsid w:val="00E206A6"/>
    <w:rsid w:val="00E218CB"/>
    <w:rsid w:val="00E314E9"/>
    <w:rsid w:val="00E32280"/>
    <w:rsid w:val="00E33D2F"/>
    <w:rsid w:val="00E40F0D"/>
    <w:rsid w:val="00E4204A"/>
    <w:rsid w:val="00E422EF"/>
    <w:rsid w:val="00E424E4"/>
    <w:rsid w:val="00E43D55"/>
    <w:rsid w:val="00E47529"/>
    <w:rsid w:val="00E4771E"/>
    <w:rsid w:val="00E50827"/>
    <w:rsid w:val="00E50D75"/>
    <w:rsid w:val="00E54F90"/>
    <w:rsid w:val="00E61558"/>
    <w:rsid w:val="00E66F23"/>
    <w:rsid w:val="00E721BB"/>
    <w:rsid w:val="00E73C0C"/>
    <w:rsid w:val="00E746DB"/>
    <w:rsid w:val="00E74806"/>
    <w:rsid w:val="00E77C92"/>
    <w:rsid w:val="00E82B80"/>
    <w:rsid w:val="00E84942"/>
    <w:rsid w:val="00E84E8F"/>
    <w:rsid w:val="00E853DB"/>
    <w:rsid w:val="00E87090"/>
    <w:rsid w:val="00E951AE"/>
    <w:rsid w:val="00E971C0"/>
    <w:rsid w:val="00EA5D87"/>
    <w:rsid w:val="00EA6ACF"/>
    <w:rsid w:val="00EB11A1"/>
    <w:rsid w:val="00EB78F2"/>
    <w:rsid w:val="00EC207F"/>
    <w:rsid w:val="00EC3378"/>
    <w:rsid w:val="00EC6A73"/>
    <w:rsid w:val="00EC6A99"/>
    <w:rsid w:val="00ED157E"/>
    <w:rsid w:val="00ED1B8C"/>
    <w:rsid w:val="00ED321B"/>
    <w:rsid w:val="00ED4F9E"/>
    <w:rsid w:val="00EE24DC"/>
    <w:rsid w:val="00EE2D63"/>
    <w:rsid w:val="00EE48F7"/>
    <w:rsid w:val="00EE62FD"/>
    <w:rsid w:val="00EE79C2"/>
    <w:rsid w:val="00EE7AFC"/>
    <w:rsid w:val="00EF00AE"/>
    <w:rsid w:val="00EF0D48"/>
    <w:rsid w:val="00EF10B6"/>
    <w:rsid w:val="00EF3B0F"/>
    <w:rsid w:val="00EF4617"/>
    <w:rsid w:val="00F00567"/>
    <w:rsid w:val="00F01B87"/>
    <w:rsid w:val="00F03322"/>
    <w:rsid w:val="00F03DB3"/>
    <w:rsid w:val="00F04DEC"/>
    <w:rsid w:val="00F04DFF"/>
    <w:rsid w:val="00F06F41"/>
    <w:rsid w:val="00F07201"/>
    <w:rsid w:val="00F14DF6"/>
    <w:rsid w:val="00F153EA"/>
    <w:rsid w:val="00F1644D"/>
    <w:rsid w:val="00F2139F"/>
    <w:rsid w:val="00F23EA7"/>
    <w:rsid w:val="00F24919"/>
    <w:rsid w:val="00F24EA2"/>
    <w:rsid w:val="00F26715"/>
    <w:rsid w:val="00F27159"/>
    <w:rsid w:val="00F310AB"/>
    <w:rsid w:val="00F32F59"/>
    <w:rsid w:val="00F349E2"/>
    <w:rsid w:val="00F36DDC"/>
    <w:rsid w:val="00F3746D"/>
    <w:rsid w:val="00F40454"/>
    <w:rsid w:val="00F41A46"/>
    <w:rsid w:val="00F42B14"/>
    <w:rsid w:val="00F42D9D"/>
    <w:rsid w:val="00F4333D"/>
    <w:rsid w:val="00F466AB"/>
    <w:rsid w:val="00F50B59"/>
    <w:rsid w:val="00F53094"/>
    <w:rsid w:val="00F53478"/>
    <w:rsid w:val="00F5354A"/>
    <w:rsid w:val="00F57373"/>
    <w:rsid w:val="00F57C9F"/>
    <w:rsid w:val="00F63AB9"/>
    <w:rsid w:val="00F6643F"/>
    <w:rsid w:val="00F67760"/>
    <w:rsid w:val="00F72747"/>
    <w:rsid w:val="00F763E8"/>
    <w:rsid w:val="00F771D3"/>
    <w:rsid w:val="00F82BFF"/>
    <w:rsid w:val="00F83C45"/>
    <w:rsid w:val="00F84055"/>
    <w:rsid w:val="00F841C6"/>
    <w:rsid w:val="00F84FED"/>
    <w:rsid w:val="00F87514"/>
    <w:rsid w:val="00F91DBB"/>
    <w:rsid w:val="00F95569"/>
    <w:rsid w:val="00FA2F6E"/>
    <w:rsid w:val="00FB0D4F"/>
    <w:rsid w:val="00FB11C3"/>
    <w:rsid w:val="00FC12F1"/>
    <w:rsid w:val="00FC2213"/>
    <w:rsid w:val="00FC351B"/>
    <w:rsid w:val="00FC4618"/>
    <w:rsid w:val="00FC4837"/>
    <w:rsid w:val="00FC707C"/>
    <w:rsid w:val="00FD3ADB"/>
    <w:rsid w:val="00FD513B"/>
    <w:rsid w:val="00FD57D1"/>
    <w:rsid w:val="00FD7B8B"/>
    <w:rsid w:val="00FE21A9"/>
    <w:rsid w:val="00FE4667"/>
    <w:rsid w:val="00FE5C52"/>
    <w:rsid w:val="00FF07C0"/>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7762">
      <o:colormenu v:ext="edit" strokecolor="none"/>
    </o:shapedefaults>
    <o:shapelayout v:ext="edit">
      <o:idmap v:ext="edit" data="1,9,9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uiPriority w:val="99"/>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semiHidden/>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header" Target="header24.xml"/><Relationship Id="rId21" Type="http://schemas.openxmlformats.org/officeDocument/2006/relationships/footer" Target="footer4.xml"/><Relationship Id="rId42" Type="http://schemas.openxmlformats.org/officeDocument/2006/relationships/image" Target="media/image13.wmf"/><Relationship Id="rId47" Type="http://schemas.openxmlformats.org/officeDocument/2006/relationships/header" Target="header9.xml"/><Relationship Id="rId63" Type="http://schemas.openxmlformats.org/officeDocument/2006/relationships/image" Target="media/image21.emf"/><Relationship Id="rId68" Type="http://schemas.openxmlformats.org/officeDocument/2006/relationships/footer" Target="footer13.xml"/><Relationship Id="rId84" Type="http://schemas.openxmlformats.org/officeDocument/2006/relationships/package" Target="embeddings/Hoja_de_c_lculo_de_Microsoft_Office_Excel12.xlsx"/><Relationship Id="rId89" Type="http://schemas.openxmlformats.org/officeDocument/2006/relationships/image" Target="media/image29.emf"/><Relationship Id="rId112" Type="http://schemas.openxmlformats.org/officeDocument/2006/relationships/footer" Target="footer22.xml"/><Relationship Id="rId133" Type="http://schemas.openxmlformats.org/officeDocument/2006/relationships/package" Target="embeddings/Hoja_de_c_lculo_de_Microsoft_Office_Excel26.xlsx"/><Relationship Id="rId138" Type="http://schemas.openxmlformats.org/officeDocument/2006/relationships/image" Target="media/image43.emf"/><Relationship Id="rId154" Type="http://schemas.openxmlformats.org/officeDocument/2006/relationships/image" Target="media/image53.wmf"/><Relationship Id="rId159" Type="http://schemas.openxmlformats.org/officeDocument/2006/relationships/header" Target="header30.xml"/><Relationship Id="rId16" Type="http://schemas.openxmlformats.org/officeDocument/2006/relationships/image" Target="media/image3.emf"/><Relationship Id="rId107" Type="http://schemas.openxmlformats.org/officeDocument/2006/relationships/image" Target="media/image36.emf"/><Relationship Id="rId11" Type="http://schemas.openxmlformats.org/officeDocument/2006/relationships/footer" Target="footer2.xml"/><Relationship Id="rId32" Type="http://schemas.openxmlformats.org/officeDocument/2006/relationships/footer" Target="footer8.xml"/><Relationship Id="rId37" Type="http://schemas.openxmlformats.org/officeDocument/2006/relationships/package" Target="embeddings/Hoja_de_c_lculo_de_Microsoft_Office_Excel3.xlsx"/><Relationship Id="rId53" Type="http://schemas.openxmlformats.org/officeDocument/2006/relationships/image" Target="media/image16.emf"/><Relationship Id="rId58" Type="http://schemas.openxmlformats.org/officeDocument/2006/relationships/package" Target="embeddings/Hoja_de_c_lculo_de_Microsoft_Office_Excel8.xlsx"/><Relationship Id="rId74" Type="http://schemas.openxmlformats.org/officeDocument/2006/relationships/image" Target="media/image23.emf"/><Relationship Id="rId79" Type="http://schemas.openxmlformats.org/officeDocument/2006/relationships/footer" Target="footer17.xml"/><Relationship Id="rId102" Type="http://schemas.openxmlformats.org/officeDocument/2006/relationships/header" Target="header17.xml"/><Relationship Id="rId123" Type="http://schemas.openxmlformats.org/officeDocument/2006/relationships/footer" Target="footer27.xml"/><Relationship Id="rId128" Type="http://schemas.openxmlformats.org/officeDocument/2006/relationships/image" Target="media/image39.emf"/><Relationship Id="rId144" Type="http://schemas.openxmlformats.org/officeDocument/2006/relationships/image" Target="media/image45.wmf"/><Relationship Id="rId149" Type="http://schemas.openxmlformats.org/officeDocument/2006/relationships/image" Target="media/image48.wmf"/><Relationship Id="rId5" Type="http://schemas.openxmlformats.org/officeDocument/2006/relationships/webSettings" Target="webSettings.xml"/><Relationship Id="rId90" Type="http://schemas.openxmlformats.org/officeDocument/2006/relationships/package" Target="embeddings/Hoja_de_c_lculo_de_Microsoft_Office_Excel15.xlsx"/><Relationship Id="rId95" Type="http://schemas.openxmlformats.org/officeDocument/2006/relationships/footer" Target="footer19.xml"/><Relationship Id="rId160" Type="http://schemas.openxmlformats.org/officeDocument/2006/relationships/footer" Target="footer31.xml"/><Relationship Id="rId165" Type="http://schemas.openxmlformats.org/officeDocument/2006/relationships/oleObject" Target="embeddings/Hoja_de_c_lculo_de_Microsoft_Office_Excel_97-20037.xls"/><Relationship Id="rId22" Type="http://schemas.openxmlformats.org/officeDocument/2006/relationships/header" Target="header4.xml"/><Relationship Id="rId27" Type="http://schemas.openxmlformats.org/officeDocument/2006/relationships/footer" Target="footer6.xml"/><Relationship Id="rId43" Type="http://schemas.openxmlformats.org/officeDocument/2006/relationships/header" Target="header8.xml"/><Relationship Id="rId48" Type="http://schemas.openxmlformats.org/officeDocument/2006/relationships/footer" Target="footer10.xml"/><Relationship Id="rId64" Type="http://schemas.openxmlformats.org/officeDocument/2006/relationships/package" Target="embeddings/Hoja_de_c_lculo_de_Microsoft_Office_Excel9.xlsx"/><Relationship Id="rId69" Type="http://schemas.openxmlformats.org/officeDocument/2006/relationships/header" Target="header13.xml"/><Relationship Id="rId113" Type="http://schemas.openxmlformats.org/officeDocument/2006/relationships/header" Target="header21.xml"/><Relationship Id="rId118" Type="http://schemas.openxmlformats.org/officeDocument/2006/relationships/footer" Target="footer24.xml"/><Relationship Id="rId134" Type="http://schemas.openxmlformats.org/officeDocument/2006/relationships/image" Target="media/image42.emf"/><Relationship Id="rId139" Type="http://schemas.openxmlformats.org/officeDocument/2006/relationships/package" Target="embeddings/Hoja_de_c_lculo_de_Microsoft_Office_Excel28.xlsx"/><Relationship Id="rId80" Type="http://schemas.openxmlformats.org/officeDocument/2006/relationships/footer" Target="footer18.xml"/><Relationship Id="rId85" Type="http://schemas.openxmlformats.org/officeDocument/2006/relationships/image" Target="media/image27.emf"/><Relationship Id="rId150" Type="http://schemas.openxmlformats.org/officeDocument/2006/relationships/image" Target="media/image49.wmf"/><Relationship Id="rId155" Type="http://schemas.openxmlformats.org/officeDocument/2006/relationships/image" Target="media/image54.w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image" Target="media/image8.png"/><Relationship Id="rId38" Type="http://schemas.openxmlformats.org/officeDocument/2006/relationships/image" Target="media/image11.emf"/><Relationship Id="rId59" Type="http://schemas.openxmlformats.org/officeDocument/2006/relationships/image" Target="media/image19.wmf"/><Relationship Id="rId103" Type="http://schemas.openxmlformats.org/officeDocument/2006/relationships/header" Target="header18.xml"/><Relationship Id="rId108" Type="http://schemas.openxmlformats.org/officeDocument/2006/relationships/package" Target="embeddings/Hoja_de_c_lculo_de_Microsoft_Office_Excel21.xlsx"/><Relationship Id="rId124" Type="http://schemas.openxmlformats.org/officeDocument/2006/relationships/image" Target="media/image37.emf"/><Relationship Id="rId129" Type="http://schemas.openxmlformats.org/officeDocument/2006/relationships/package" Target="embeddings/Hoja_de_c_lculo_de_Microsoft_Office_Excel24.xlsx"/><Relationship Id="rId54" Type="http://schemas.openxmlformats.org/officeDocument/2006/relationships/package" Target="embeddings/Hoja_de_c_lculo_de_Microsoft_Office_Excel6.xlsx"/><Relationship Id="rId70" Type="http://schemas.openxmlformats.org/officeDocument/2006/relationships/footer" Target="footer14.xml"/><Relationship Id="rId75" Type="http://schemas.openxmlformats.org/officeDocument/2006/relationships/oleObject" Target="embeddings/Hoja_de_c_lculo_de_Microsoft_Office_Excel_97-20035.xls"/><Relationship Id="rId91" Type="http://schemas.openxmlformats.org/officeDocument/2006/relationships/image" Target="media/image30.emf"/><Relationship Id="rId96" Type="http://schemas.openxmlformats.org/officeDocument/2006/relationships/image" Target="media/image32.emf"/><Relationship Id="rId140" Type="http://schemas.openxmlformats.org/officeDocument/2006/relationships/image" Target="media/image44.emf"/><Relationship Id="rId145" Type="http://schemas.openxmlformats.org/officeDocument/2006/relationships/image" Target="media/image46.wmf"/><Relationship Id="rId161" Type="http://schemas.openxmlformats.org/officeDocument/2006/relationships/image" Target="media/image58.wmf"/><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Hoja_de_c_lculo_de_Microsoft_Office_Excel_97-20031.xls"/><Relationship Id="rId23" Type="http://schemas.openxmlformats.org/officeDocument/2006/relationships/footer" Target="footer5.xml"/><Relationship Id="rId28" Type="http://schemas.openxmlformats.org/officeDocument/2006/relationships/header" Target="header6.xml"/><Relationship Id="rId36" Type="http://schemas.openxmlformats.org/officeDocument/2006/relationships/image" Target="media/image10.emf"/><Relationship Id="rId49" Type="http://schemas.openxmlformats.org/officeDocument/2006/relationships/image" Target="media/image15.emf"/><Relationship Id="rId57" Type="http://schemas.openxmlformats.org/officeDocument/2006/relationships/image" Target="media/image18.emf"/><Relationship Id="rId106" Type="http://schemas.openxmlformats.org/officeDocument/2006/relationships/package" Target="embeddings/Hoja_de_c_lculo_de_Microsoft_Office_Excel20.xlsx"/><Relationship Id="rId114" Type="http://schemas.openxmlformats.org/officeDocument/2006/relationships/header" Target="header22.xml"/><Relationship Id="rId119" Type="http://schemas.openxmlformats.org/officeDocument/2006/relationships/footer" Target="footer25.xml"/><Relationship Id="rId127" Type="http://schemas.openxmlformats.org/officeDocument/2006/relationships/package" Target="embeddings/Hoja_de_c_lculo_de_Microsoft_Office_Excel23.xlsx"/><Relationship Id="rId10" Type="http://schemas.openxmlformats.org/officeDocument/2006/relationships/footer" Target="footer1.xml"/><Relationship Id="rId31" Type="http://schemas.openxmlformats.org/officeDocument/2006/relationships/header" Target="header7.xml"/><Relationship Id="rId44" Type="http://schemas.openxmlformats.org/officeDocument/2006/relationships/footer" Target="footer9.xml"/><Relationship Id="rId52" Type="http://schemas.openxmlformats.org/officeDocument/2006/relationships/footer" Target="footer11.xml"/><Relationship Id="rId60" Type="http://schemas.openxmlformats.org/officeDocument/2006/relationships/image" Target="media/image20.wmf"/><Relationship Id="rId65" Type="http://schemas.openxmlformats.org/officeDocument/2006/relationships/image" Target="media/image22.emf"/><Relationship Id="rId73" Type="http://schemas.openxmlformats.org/officeDocument/2006/relationships/footer" Target="footer16.xml"/><Relationship Id="rId78" Type="http://schemas.openxmlformats.org/officeDocument/2006/relationships/header" Target="header15.xml"/><Relationship Id="rId81" Type="http://schemas.openxmlformats.org/officeDocument/2006/relationships/image" Target="media/image25.emf"/><Relationship Id="rId86" Type="http://schemas.openxmlformats.org/officeDocument/2006/relationships/package" Target="embeddings/Hoja_de_c_lculo_de_Microsoft_Office_Excel13.xlsx"/><Relationship Id="rId94" Type="http://schemas.openxmlformats.org/officeDocument/2006/relationships/header" Target="header16.xml"/><Relationship Id="rId99" Type="http://schemas.openxmlformats.org/officeDocument/2006/relationships/package" Target="embeddings/Hoja_de_c_lculo_de_Microsoft_Office_Excel18.xlsx"/><Relationship Id="rId101" Type="http://schemas.openxmlformats.org/officeDocument/2006/relationships/package" Target="embeddings/Hoja_de_c_lculo_de_Microsoft_Office_Excel19.xlsx"/><Relationship Id="rId122" Type="http://schemas.openxmlformats.org/officeDocument/2006/relationships/header" Target="header26.xml"/><Relationship Id="rId130" Type="http://schemas.openxmlformats.org/officeDocument/2006/relationships/image" Target="media/image40.emf"/><Relationship Id="rId135" Type="http://schemas.openxmlformats.org/officeDocument/2006/relationships/package" Target="embeddings/Hoja_de_c_lculo_de_Microsoft_Office_Excel27.xlsx"/><Relationship Id="rId143" Type="http://schemas.openxmlformats.org/officeDocument/2006/relationships/footer" Target="footer29.xml"/><Relationship Id="rId148" Type="http://schemas.openxmlformats.org/officeDocument/2006/relationships/image" Target="media/image47.wmf"/><Relationship Id="rId151" Type="http://schemas.openxmlformats.org/officeDocument/2006/relationships/image" Target="media/image50.wmf"/><Relationship Id="rId156" Type="http://schemas.openxmlformats.org/officeDocument/2006/relationships/image" Target="media/image55.wmf"/><Relationship Id="rId164" Type="http://schemas.openxmlformats.org/officeDocument/2006/relationships/image" Target="media/image60.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package" Target="embeddings/Hoja_de_c_lculo_de_Microsoft_Office_Excel4.xlsx"/><Relationship Id="rId109" Type="http://schemas.openxmlformats.org/officeDocument/2006/relationships/header" Target="header19.xml"/><Relationship Id="rId34" Type="http://schemas.openxmlformats.org/officeDocument/2006/relationships/image" Target="media/image9.emf"/><Relationship Id="rId50" Type="http://schemas.openxmlformats.org/officeDocument/2006/relationships/oleObject" Target="embeddings/Hoja_de_c_lculo_de_Microsoft_Office_Excel_97-20034.xls"/><Relationship Id="rId55" Type="http://schemas.openxmlformats.org/officeDocument/2006/relationships/image" Target="media/image17.emf"/><Relationship Id="rId76" Type="http://schemas.openxmlformats.org/officeDocument/2006/relationships/image" Target="media/image24.emf"/><Relationship Id="rId97" Type="http://schemas.openxmlformats.org/officeDocument/2006/relationships/package" Target="embeddings/Hoja_de_c_lculo_de_Microsoft_Office_Excel17.xlsx"/><Relationship Id="rId104" Type="http://schemas.openxmlformats.org/officeDocument/2006/relationships/footer" Target="footer20.xml"/><Relationship Id="rId120" Type="http://schemas.openxmlformats.org/officeDocument/2006/relationships/header" Target="header25.xml"/><Relationship Id="rId125" Type="http://schemas.openxmlformats.org/officeDocument/2006/relationships/package" Target="embeddings/Hoja_de_c_lculo_de_Microsoft_Office_Excel22.xlsx"/><Relationship Id="rId141" Type="http://schemas.openxmlformats.org/officeDocument/2006/relationships/package" Target="embeddings/Hoja_de_c_lculo_de_Microsoft_Office_Excel29.xlsx"/><Relationship Id="rId146" Type="http://schemas.openxmlformats.org/officeDocument/2006/relationships/header" Target="header29.xml"/><Relationship Id="rId167"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footer" Target="footer15.xml"/><Relationship Id="rId92" Type="http://schemas.openxmlformats.org/officeDocument/2006/relationships/package" Target="embeddings/Hoja_de_c_lculo_de_Microsoft_Office_Excel16.xlsx"/><Relationship Id="rId162" Type="http://schemas.openxmlformats.org/officeDocument/2006/relationships/oleObject" Target="embeddings/oleObject1.bin"/><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5.wmf"/><Relationship Id="rId40" Type="http://schemas.openxmlformats.org/officeDocument/2006/relationships/image" Target="media/image12.emf"/><Relationship Id="rId45" Type="http://schemas.openxmlformats.org/officeDocument/2006/relationships/image" Target="media/image14.emf"/><Relationship Id="rId66" Type="http://schemas.openxmlformats.org/officeDocument/2006/relationships/package" Target="embeddings/Hoja_de_c_lculo_de_Microsoft_Office_Excel10.xlsx"/><Relationship Id="rId87" Type="http://schemas.openxmlformats.org/officeDocument/2006/relationships/image" Target="media/image28.emf"/><Relationship Id="rId110" Type="http://schemas.openxmlformats.org/officeDocument/2006/relationships/footer" Target="footer21.xml"/><Relationship Id="rId115" Type="http://schemas.openxmlformats.org/officeDocument/2006/relationships/footer" Target="footer23.xml"/><Relationship Id="rId131" Type="http://schemas.openxmlformats.org/officeDocument/2006/relationships/package" Target="embeddings/Hoja_de_c_lculo_de_Microsoft_Office_Excel25.xlsx"/><Relationship Id="rId136" Type="http://schemas.openxmlformats.org/officeDocument/2006/relationships/header" Target="header27.xml"/><Relationship Id="rId157" Type="http://schemas.openxmlformats.org/officeDocument/2006/relationships/image" Target="media/image56.wmf"/><Relationship Id="rId61" Type="http://schemas.openxmlformats.org/officeDocument/2006/relationships/header" Target="header11.xml"/><Relationship Id="rId82" Type="http://schemas.openxmlformats.org/officeDocument/2006/relationships/package" Target="embeddings/Hoja_de_c_lculo_de_Microsoft_Office_Excel11.xlsx"/><Relationship Id="rId152" Type="http://schemas.openxmlformats.org/officeDocument/2006/relationships/image" Target="media/image51.w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image" Target="media/image7.wmf"/><Relationship Id="rId35" Type="http://schemas.openxmlformats.org/officeDocument/2006/relationships/oleObject" Target="embeddings/Hoja_de_c_lculo_de_Microsoft_Office_Excel_97-20032.xls"/><Relationship Id="rId56" Type="http://schemas.openxmlformats.org/officeDocument/2006/relationships/package" Target="embeddings/Hoja_de_c_lculo_de_Microsoft_Office_Excel7.xlsx"/><Relationship Id="rId77" Type="http://schemas.openxmlformats.org/officeDocument/2006/relationships/oleObject" Target="embeddings/Hoja_de_c_lculo_de_Microsoft_Office_Excel_97-20036.xls"/><Relationship Id="rId100" Type="http://schemas.openxmlformats.org/officeDocument/2006/relationships/image" Target="media/image34.emf"/><Relationship Id="rId105" Type="http://schemas.openxmlformats.org/officeDocument/2006/relationships/image" Target="media/image35.emf"/><Relationship Id="rId126" Type="http://schemas.openxmlformats.org/officeDocument/2006/relationships/image" Target="media/image38.emf"/><Relationship Id="rId147" Type="http://schemas.openxmlformats.org/officeDocument/2006/relationships/footer" Target="footer30.xml"/><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10.xml"/><Relationship Id="rId72" Type="http://schemas.openxmlformats.org/officeDocument/2006/relationships/header" Target="header14.xml"/><Relationship Id="rId93" Type="http://schemas.openxmlformats.org/officeDocument/2006/relationships/image" Target="media/image31.wmf"/><Relationship Id="rId98" Type="http://schemas.openxmlformats.org/officeDocument/2006/relationships/image" Target="media/image33.emf"/><Relationship Id="rId121" Type="http://schemas.openxmlformats.org/officeDocument/2006/relationships/footer" Target="footer26.xml"/><Relationship Id="rId142" Type="http://schemas.openxmlformats.org/officeDocument/2006/relationships/header" Target="header28.xml"/><Relationship Id="rId163" Type="http://schemas.openxmlformats.org/officeDocument/2006/relationships/image" Target="media/image59.emf"/><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oleObject" Target="embeddings/Hoja_de_c_lculo_de_Microsoft_Office_Excel_97-20033.xls"/><Relationship Id="rId67" Type="http://schemas.openxmlformats.org/officeDocument/2006/relationships/header" Target="header12.xml"/><Relationship Id="rId116" Type="http://schemas.openxmlformats.org/officeDocument/2006/relationships/header" Target="header23.xml"/><Relationship Id="rId137" Type="http://schemas.openxmlformats.org/officeDocument/2006/relationships/footer" Target="footer28.xml"/><Relationship Id="rId158" Type="http://schemas.openxmlformats.org/officeDocument/2006/relationships/image" Target="media/image57.wmf"/><Relationship Id="rId20" Type="http://schemas.openxmlformats.org/officeDocument/2006/relationships/header" Target="header3.xml"/><Relationship Id="rId41" Type="http://schemas.openxmlformats.org/officeDocument/2006/relationships/package" Target="embeddings/Hoja_de_c_lculo_de_Microsoft_Office_Excel5.xlsx"/><Relationship Id="rId62" Type="http://schemas.openxmlformats.org/officeDocument/2006/relationships/footer" Target="footer12.xml"/><Relationship Id="rId83" Type="http://schemas.openxmlformats.org/officeDocument/2006/relationships/image" Target="media/image26.emf"/><Relationship Id="rId88" Type="http://schemas.openxmlformats.org/officeDocument/2006/relationships/package" Target="embeddings/Hoja_de_c_lculo_de_Microsoft_Office_Excel14.xlsx"/><Relationship Id="rId111" Type="http://schemas.openxmlformats.org/officeDocument/2006/relationships/header" Target="header20.xml"/><Relationship Id="rId132" Type="http://schemas.openxmlformats.org/officeDocument/2006/relationships/image" Target="media/image41.emf"/><Relationship Id="rId153" Type="http://schemas.openxmlformats.org/officeDocument/2006/relationships/image" Target="media/image52.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0B0386956294A4E94D82DBA847F7C4E"/>
        <w:category>
          <w:name w:val="General"/>
          <w:gallery w:val="placeholder"/>
        </w:category>
        <w:types>
          <w:type w:val="bbPlcHdr"/>
        </w:types>
        <w:behaviors>
          <w:behavior w:val="content"/>
        </w:behaviors>
        <w:guid w:val="{186F7597-89C0-45B1-918F-D23C6C0CE8F6}"/>
      </w:docPartPr>
      <w:docPartBody>
        <w:p w:rsidR="00982878" w:rsidRDefault="00F04312" w:rsidP="00F04312">
          <w:pPr>
            <w:pStyle w:val="70B0386956294A4E94D82DBA847F7C4E"/>
          </w:pPr>
          <w:r>
            <w:rPr>
              <w:lang w:val="es-ES"/>
            </w:rPr>
            <w:t>[Escribir texto]</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Small Fonts">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F04312"/>
    <w:rsid w:val="000D69AA"/>
    <w:rsid w:val="00543E2A"/>
    <w:rsid w:val="00867528"/>
    <w:rsid w:val="009120AF"/>
    <w:rsid w:val="009449EF"/>
    <w:rsid w:val="00982878"/>
    <w:rsid w:val="00F04312"/>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2878"/>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70B0386956294A4E94D82DBA847F7C4E">
    <w:name w:val="70B0386956294A4E94D82DBA847F7C4E"/>
    <w:rsid w:val="00F04312"/>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83A97-8333-49D3-846B-B589A6D56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411</TotalTime>
  <Pages>47</Pages>
  <Words>4719</Words>
  <Characters>25955</Characters>
  <Application>Microsoft Office Word</Application>
  <DocSecurity>0</DocSecurity>
  <Lines>216</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30613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50</cp:revision>
  <cp:lastPrinted>2012-02-22T22:17:00Z</cp:lastPrinted>
  <dcterms:created xsi:type="dcterms:W3CDTF">2012-02-16T16:50:00Z</dcterms:created>
  <dcterms:modified xsi:type="dcterms:W3CDTF">2012-02-22T22:18:00Z</dcterms:modified>
</cp:coreProperties>
</file>